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76AAF857"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#108-e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R1-2</w:t>
      </w:r>
      <w:r>
        <w:rPr>
          <w:rFonts w:ascii="Arial" w:hAnsi="Arial" w:cs="Arial"/>
          <w:b/>
          <w:bCs/>
          <w:sz w:val="28"/>
        </w:rPr>
        <w:t>201035</w:t>
      </w:r>
    </w:p>
    <w:p w14:paraId="1CAF21F9" w14:textId="77777777" w:rsidR="00704546" w:rsidRDefault="00704546" w:rsidP="00704546">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 xml:space="preserve">e-Meeting, February </w:t>
      </w:r>
      <w:proofErr w:type="gramStart"/>
      <w:r>
        <w:rPr>
          <w:rFonts w:ascii="Arial" w:eastAsia="MS Mincho" w:hAnsi="Arial" w:cs="Arial"/>
          <w:b/>
          <w:bCs/>
          <w:sz w:val="28"/>
          <w:lang w:eastAsia="ja-JP"/>
        </w:rPr>
        <w:t>21</w:t>
      </w:r>
      <w:r>
        <w:rPr>
          <w:rFonts w:ascii="Arial" w:eastAsia="MS Mincho" w:hAnsi="Arial" w:cs="Arial"/>
          <w:b/>
          <w:bCs/>
          <w:sz w:val="28"/>
          <w:vertAlign w:val="superscript"/>
          <w:lang w:eastAsia="ja-JP"/>
        </w:rPr>
        <w:t>th</w:t>
      </w:r>
      <w:proofErr w:type="gramEnd"/>
      <w:r>
        <w:rPr>
          <w:rFonts w:ascii="Arial" w:eastAsia="MS Mincho" w:hAnsi="Arial" w:cs="Arial"/>
          <w:b/>
          <w:bCs/>
          <w:sz w:val="28"/>
          <w:lang w:eastAsia="ja-JP"/>
        </w:rPr>
        <w:t xml:space="preserve"> – March 3</w:t>
      </w:r>
      <w:r w:rsidRPr="00CC0C0F">
        <w:rPr>
          <w:rFonts w:ascii="Arial" w:eastAsia="MS Mincho" w:hAnsi="Arial" w:cs="Arial"/>
          <w:b/>
          <w:bCs/>
          <w:sz w:val="28"/>
          <w:vertAlign w:val="superscript"/>
          <w:lang w:eastAsia="ja-JP"/>
        </w:rPr>
        <w:t>rd</w:t>
      </w:r>
      <w:r>
        <w:rPr>
          <w:rFonts w:ascii="Arial" w:eastAsia="MS Mincho" w:hAnsi="Arial" w:cs="Arial"/>
          <w:b/>
          <w:bCs/>
          <w:sz w:val="28"/>
          <w:lang w:eastAsia="ja-JP"/>
        </w:rPr>
        <w:t>, 2022</w:t>
      </w:r>
    </w:p>
    <w:bookmarkEnd w:id="1"/>
    <w:bookmarkEnd w:id="2"/>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57A72A5"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854599">
        <w:rPr>
          <w:rFonts w:cs="Arial"/>
          <w:b/>
          <w:bCs/>
          <w:sz w:val="24"/>
          <w:szCs w:val="24"/>
          <w:lang w:val="en-US"/>
        </w:rPr>
        <w:t>4</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287AE005"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8D0CB3">
        <w:rPr>
          <w:rFonts w:ascii="Arial" w:hAnsi="Arial" w:cs="Arial"/>
          <w:b/>
          <w:bCs/>
        </w:rPr>
        <w:t>Remaining issues for</w:t>
      </w:r>
      <w:r w:rsidR="0094768B">
        <w:rPr>
          <w:rFonts w:ascii="Arial" w:hAnsi="Arial" w:cs="Arial"/>
          <w:b/>
          <w:bCs/>
        </w:rPr>
        <w:t xml:space="preserve"> </w:t>
      </w:r>
      <w:r w:rsidR="0027050C">
        <w:rPr>
          <w:rFonts w:ascii="Arial" w:hAnsi="Arial" w:cs="Arial"/>
          <w:b/>
          <w:bCs/>
        </w:rPr>
        <w:t>beam management for new SCSs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2EC86119" w14:textId="41428CD8" w:rsidR="00926166" w:rsidRDefault="00592AB0" w:rsidP="00592AB0">
      <w:pPr>
        <w:spacing w:line="276" w:lineRule="auto"/>
        <w:jc w:val="both"/>
        <w:rPr>
          <w:rFonts w:ascii="Arial" w:hAnsi="Arial" w:cs="Arial"/>
        </w:rPr>
      </w:pPr>
      <w:r w:rsidRPr="00983ACF">
        <w:rPr>
          <w:rFonts w:ascii="Arial" w:hAnsi="Arial" w:cs="Arial"/>
        </w:rPr>
        <w:t>In RAN</w:t>
      </w:r>
      <w:r w:rsidR="0059447D">
        <w:rPr>
          <w:rFonts w:ascii="Arial" w:hAnsi="Arial" w:cs="Arial"/>
        </w:rPr>
        <w:t>1</w:t>
      </w:r>
      <w:r w:rsidRPr="00983ACF">
        <w:rPr>
          <w:rFonts w:ascii="Arial" w:hAnsi="Arial" w:cs="Arial"/>
        </w:rPr>
        <w:t>#</w:t>
      </w:r>
      <w:r w:rsidR="008D0CB3">
        <w:rPr>
          <w:rFonts w:ascii="Arial" w:hAnsi="Arial" w:cs="Arial"/>
        </w:rPr>
        <w:t>107</w:t>
      </w:r>
      <w:r w:rsidR="00704546">
        <w:rPr>
          <w:rFonts w:ascii="Arial" w:hAnsi="Arial" w:cs="Arial"/>
        </w:rPr>
        <w:t>bis</w:t>
      </w:r>
      <w:r w:rsidRPr="00983ACF">
        <w:rPr>
          <w:rFonts w:ascii="Arial" w:hAnsi="Arial" w:cs="Arial"/>
        </w:rPr>
        <w:t>-e</w:t>
      </w:r>
      <w:r w:rsidR="000070EB">
        <w:rPr>
          <w:rFonts w:ascii="Arial" w:hAnsi="Arial" w:cs="Arial"/>
        </w:rPr>
        <w:t xml:space="preserve"> [</w:t>
      </w:r>
      <w:r w:rsidR="00DE2A64">
        <w:rPr>
          <w:rFonts w:ascii="Arial" w:hAnsi="Arial" w:cs="Arial"/>
        </w:rPr>
        <w:t>3</w:t>
      </w:r>
      <w:r w:rsidR="000070EB">
        <w:rPr>
          <w:rFonts w:ascii="Arial" w:hAnsi="Arial" w:cs="Arial"/>
        </w:rPr>
        <w:t>]</w:t>
      </w:r>
      <w:r w:rsidRPr="00983ACF">
        <w:rPr>
          <w:rFonts w:ascii="Arial" w:hAnsi="Arial" w:cs="Arial"/>
        </w:rPr>
        <w:t xml:space="preserve">, </w:t>
      </w:r>
      <w:r w:rsidR="00AC0E99">
        <w:rPr>
          <w:rFonts w:ascii="Arial" w:hAnsi="Arial" w:cs="Arial"/>
        </w:rPr>
        <w:t xml:space="preserve">the </w:t>
      </w:r>
      <w:r w:rsidR="0059447D">
        <w:rPr>
          <w:rFonts w:ascii="Arial" w:hAnsi="Arial" w:cs="Arial"/>
        </w:rPr>
        <w:t>following agreements on</w:t>
      </w:r>
      <w:r w:rsidR="00926166">
        <w:rPr>
          <w:rFonts w:ascii="Arial" w:hAnsi="Arial" w:cs="Arial"/>
        </w:rPr>
        <w:t xml:space="preserve"> beam </w:t>
      </w:r>
      <w:r w:rsidR="00C2545E">
        <w:rPr>
          <w:rFonts w:ascii="Arial" w:hAnsi="Arial" w:cs="Arial"/>
        </w:rPr>
        <w:t xml:space="preserve">management </w:t>
      </w:r>
      <w:r w:rsidR="0059447D">
        <w:rPr>
          <w:rFonts w:ascii="Arial" w:hAnsi="Arial" w:cs="Arial"/>
        </w:rPr>
        <w:t xml:space="preserve">for new SCSs were </w:t>
      </w:r>
      <w:r w:rsidR="00123C16">
        <w:rPr>
          <w:rFonts w:ascii="Arial" w:hAnsi="Arial" w:cs="Arial"/>
        </w:rPr>
        <w:t>made</w:t>
      </w:r>
      <w:r w:rsidR="00926166">
        <w:rPr>
          <w:rFonts w:ascii="Arial" w:hAnsi="Arial" w:cs="Arial"/>
        </w:rPr>
        <w:t>:</w:t>
      </w:r>
    </w:p>
    <w:tbl>
      <w:tblPr>
        <w:tblStyle w:val="TableGrid"/>
        <w:tblW w:w="0" w:type="auto"/>
        <w:tblLook w:val="04A0" w:firstRow="1" w:lastRow="0" w:firstColumn="1" w:lastColumn="0" w:noHBand="0" w:noVBand="1"/>
      </w:tblPr>
      <w:tblGrid>
        <w:gridCol w:w="9962"/>
      </w:tblGrid>
      <w:tr w:rsidR="0059447D" w:rsidRPr="00C6440C" w14:paraId="34218957" w14:textId="77777777" w:rsidTr="0059447D">
        <w:tc>
          <w:tcPr>
            <w:tcW w:w="9962" w:type="dxa"/>
          </w:tcPr>
          <w:p w14:paraId="045FF504" w14:textId="77777777" w:rsidR="00704546" w:rsidRPr="00704546" w:rsidRDefault="00704546" w:rsidP="00704546">
            <w:pPr>
              <w:spacing w:after="0" w:line="240" w:lineRule="auto"/>
              <w:rPr>
                <w:rFonts w:ascii="Times" w:eastAsia="Batang" w:hAnsi="Times" w:cs="Times New Roman"/>
                <w:b/>
                <w:iCs/>
                <w:sz w:val="20"/>
                <w:szCs w:val="24"/>
                <w:u w:val="single"/>
                <w:lang w:val="en-GB" w:eastAsia="en-US"/>
              </w:rPr>
            </w:pPr>
            <w:bookmarkStart w:id="5" w:name="_Hlk93841801"/>
            <w:bookmarkStart w:id="6" w:name="_Hlk63407815"/>
            <w:r w:rsidRPr="00704546">
              <w:rPr>
                <w:rFonts w:ascii="Times" w:eastAsia="Batang" w:hAnsi="Times" w:cs="Times New Roman"/>
                <w:b/>
                <w:iCs/>
                <w:sz w:val="20"/>
                <w:szCs w:val="24"/>
                <w:u w:val="single"/>
                <w:lang w:val="en-GB" w:eastAsia="en-US"/>
              </w:rPr>
              <w:t>Conclusion</w:t>
            </w:r>
          </w:p>
          <w:p w14:paraId="70475053" w14:textId="77777777" w:rsidR="00704546" w:rsidRPr="00704546" w:rsidRDefault="00704546" w:rsidP="00704546">
            <w:pPr>
              <w:spacing w:after="0" w:line="240" w:lineRule="auto"/>
              <w:rPr>
                <w:rFonts w:ascii="Times" w:eastAsia="Batang" w:hAnsi="Times" w:cs="Times New Roman"/>
                <w:iCs/>
                <w:sz w:val="20"/>
                <w:szCs w:val="24"/>
                <w:lang w:val="en-GB" w:eastAsia="en-US"/>
              </w:rPr>
            </w:pPr>
            <w:r w:rsidRPr="00704546">
              <w:rPr>
                <w:rFonts w:ascii="Times" w:eastAsia="Batang" w:hAnsi="Times" w:cs="Times New Roman"/>
                <w:iCs/>
                <w:sz w:val="20"/>
                <w:szCs w:val="24"/>
                <w:lang w:val="en-GB" w:eastAsia="en-US"/>
              </w:rPr>
              <w:t>Multiple SRIs for multi-PUSCHs by a single DCI are not supported in Rel-17.</w:t>
            </w:r>
          </w:p>
          <w:p w14:paraId="7AE170FE" w14:textId="77777777" w:rsidR="00704546" w:rsidRPr="00704546" w:rsidRDefault="00704546" w:rsidP="00704546">
            <w:pPr>
              <w:spacing w:after="0" w:line="240" w:lineRule="auto"/>
              <w:rPr>
                <w:rFonts w:ascii="Times" w:eastAsia="Batang" w:hAnsi="Times" w:cs="Times New Roman"/>
                <w:iCs/>
                <w:sz w:val="20"/>
                <w:szCs w:val="24"/>
                <w:lang w:val="en-GB" w:eastAsia="en-US"/>
              </w:rPr>
            </w:pPr>
            <w:r w:rsidRPr="00704546">
              <w:rPr>
                <w:rFonts w:ascii="Times" w:eastAsia="Batang" w:hAnsi="Times" w:cs="Times New Roman"/>
                <w:iCs/>
                <w:sz w:val="20"/>
                <w:szCs w:val="24"/>
                <w:lang w:val="en-GB" w:eastAsia="en-US"/>
              </w:rPr>
              <w:t xml:space="preserve"> </w:t>
            </w:r>
          </w:p>
          <w:p w14:paraId="35B8AF65" w14:textId="77777777" w:rsidR="00704546" w:rsidRPr="00704546" w:rsidRDefault="00704546" w:rsidP="00704546">
            <w:pPr>
              <w:spacing w:after="0" w:line="240" w:lineRule="auto"/>
              <w:rPr>
                <w:rFonts w:ascii="Times" w:eastAsia="Batang" w:hAnsi="Times" w:cs="Times New Roman"/>
                <w:b/>
                <w:iCs/>
                <w:sz w:val="20"/>
                <w:szCs w:val="24"/>
                <w:lang w:val="en-GB" w:eastAsia="en-US"/>
              </w:rPr>
            </w:pPr>
            <w:r w:rsidRPr="00704546">
              <w:rPr>
                <w:rFonts w:ascii="Times" w:eastAsia="Batang" w:hAnsi="Times" w:cs="Times New Roman"/>
                <w:b/>
                <w:iCs/>
                <w:sz w:val="20"/>
                <w:szCs w:val="24"/>
                <w:highlight w:val="green"/>
                <w:lang w:val="en-GB" w:eastAsia="en-US"/>
              </w:rPr>
              <w:t>Agreement</w:t>
            </w:r>
          </w:p>
          <w:p w14:paraId="092D778F" w14:textId="77777777" w:rsidR="00704546" w:rsidRPr="00704546" w:rsidRDefault="00704546" w:rsidP="00704546">
            <w:pPr>
              <w:spacing w:after="0" w:line="240" w:lineRule="auto"/>
              <w:rPr>
                <w:rFonts w:ascii="Times" w:eastAsia="Batang" w:hAnsi="Times" w:cs="Times New Roman"/>
                <w:iCs/>
                <w:sz w:val="20"/>
                <w:szCs w:val="24"/>
                <w:lang w:val="en-GB" w:eastAsia="en-US"/>
              </w:rPr>
            </w:pPr>
            <w:r w:rsidRPr="00704546">
              <w:rPr>
                <w:rFonts w:ascii="Times" w:eastAsia="Batang" w:hAnsi="Times" w:cs="Times New Roman"/>
                <w:iCs/>
                <w:sz w:val="20"/>
                <w:szCs w:val="24"/>
                <w:lang w:val="en-GB" w:eastAsia="en-US"/>
              </w:rPr>
              <w:t xml:space="preserve">For </w:t>
            </w:r>
            <w:proofErr w:type="spellStart"/>
            <w:r w:rsidRPr="00704546">
              <w:rPr>
                <w:rFonts w:ascii="Times" w:eastAsia="Batang" w:hAnsi="Times" w:cs="Times New Roman"/>
                <w:iCs/>
                <w:sz w:val="20"/>
                <w:szCs w:val="24"/>
                <w:lang w:val="en-GB" w:eastAsia="en-US"/>
              </w:rPr>
              <w:t>maxNumberRxTxBeamSwitchDL</w:t>
            </w:r>
            <w:proofErr w:type="spellEnd"/>
            <w:r w:rsidRPr="00704546">
              <w:rPr>
                <w:rFonts w:ascii="Times" w:eastAsia="Batang" w:hAnsi="Times" w:cs="Times New Roman"/>
                <w:iCs/>
                <w:sz w:val="20"/>
                <w:szCs w:val="24"/>
                <w:lang w:val="en-GB" w:eastAsia="en-US"/>
              </w:rPr>
              <w:t xml:space="preserve">, reuse the following candidate values {4, 7, 14} of 120 kHz in FR2-1 for 120 kHz in FR2-2.       </w:t>
            </w:r>
          </w:p>
          <w:p w14:paraId="30504F77" w14:textId="77777777" w:rsidR="00704546" w:rsidRPr="00704546" w:rsidRDefault="00704546" w:rsidP="00704546">
            <w:pPr>
              <w:spacing w:after="0" w:line="240" w:lineRule="auto"/>
              <w:rPr>
                <w:rFonts w:ascii="Times" w:eastAsia="Batang" w:hAnsi="Times" w:cs="Times New Roman"/>
                <w:iCs/>
                <w:sz w:val="20"/>
                <w:szCs w:val="24"/>
                <w:lang w:val="en-GB" w:eastAsia="en-US"/>
              </w:rPr>
            </w:pPr>
            <w:r w:rsidRPr="00704546">
              <w:rPr>
                <w:rFonts w:ascii="Times" w:eastAsia="Batang" w:hAnsi="Times" w:cs="Times New Roman"/>
                <w:iCs/>
                <w:sz w:val="20"/>
                <w:szCs w:val="24"/>
                <w:lang w:val="en-GB" w:eastAsia="en-US"/>
              </w:rPr>
              <w:t xml:space="preserve"> </w:t>
            </w:r>
          </w:p>
          <w:p w14:paraId="140549A5" w14:textId="77777777" w:rsidR="00704546" w:rsidRPr="00704546" w:rsidRDefault="00704546" w:rsidP="00704546">
            <w:pPr>
              <w:spacing w:after="0" w:line="240" w:lineRule="auto"/>
              <w:rPr>
                <w:rFonts w:ascii="Times" w:eastAsia="Batang" w:hAnsi="Times" w:cs="Times New Roman"/>
                <w:b/>
                <w:iCs/>
                <w:sz w:val="20"/>
                <w:szCs w:val="24"/>
                <w:lang w:val="en-GB" w:eastAsia="en-US"/>
              </w:rPr>
            </w:pPr>
            <w:r w:rsidRPr="00704546">
              <w:rPr>
                <w:rFonts w:ascii="Times" w:eastAsia="Batang" w:hAnsi="Times" w:cs="Times New Roman"/>
                <w:b/>
                <w:iCs/>
                <w:sz w:val="20"/>
                <w:szCs w:val="24"/>
                <w:highlight w:val="green"/>
                <w:lang w:val="en-GB" w:eastAsia="en-US"/>
              </w:rPr>
              <w:t>Agreement</w:t>
            </w:r>
          </w:p>
          <w:p w14:paraId="29E7085F" w14:textId="77777777" w:rsidR="00704546" w:rsidRPr="00704546" w:rsidRDefault="00704546" w:rsidP="00704546">
            <w:pPr>
              <w:spacing w:after="0" w:line="240" w:lineRule="auto"/>
              <w:rPr>
                <w:rFonts w:ascii="Times" w:eastAsia="Batang" w:hAnsi="Times" w:cs="Times New Roman"/>
                <w:iCs/>
                <w:sz w:val="20"/>
                <w:szCs w:val="24"/>
                <w:lang w:val="en-GB" w:eastAsia="en-US"/>
              </w:rPr>
            </w:pPr>
            <w:r w:rsidRPr="00704546">
              <w:rPr>
                <w:rFonts w:ascii="Times" w:eastAsia="Batang" w:hAnsi="Times" w:cs="Times New Roman"/>
                <w:iCs/>
                <w:sz w:val="20"/>
                <w:szCs w:val="24"/>
                <w:lang w:val="en-GB" w:eastAsia="en-US"/>
              </w:rPr>
              <w:t>Support the value of BeamAppTime_r17 for 120 kHz SCS in FR2-2 as the same value for 120 kHz in FR2-1.</w:t>
            </w:r>
          </w:p>
          <w:p w14:paraId="1F38FEA7" w14:textId="77777777" w:rsidR="00704546" w:rsidRPr="00704546" w:rsidRDefault="00704546" w:rsidP="00704546">
            <w:pPr>
              <w:spacing w:after="0" w:line="240" w:lineRule="auto"/>
              <w:rPr>
                <w:rFonts w:ascii="Times" w:eastAsia="Batang" w:hAnsi="Times" w:cs="Times New Roman"/>
                <w:iCs/>
                <w:sz w:val="20"/>
                <w:szCs w:val="24"/>
                <w:lang w:val="en-GB" w:eastAsia="en-US"/>
              </w:rPr>
            </w:pPr>
            <w:r w:rsidRPr="00704546">
              <w:rPr>
                <w:rFonts w:ascii="Times" w:eastAsia="Batang" w:hAnsi="Times" w:cs="Times New Roman"/>
                <w:iCs/>
                <w:sz w:val="20"/>
                <w:szCs w:val="24"/>
                <w:lang w:val="en-GB" w:eastAsia="en-US"/>
              </w:rPr>
              <w:t>Support the value of BeamAppTime_r17 for 480 kHz SCS as 4 times its value for 120 kHz.</w:t>
            </w:r>
          </w:p>
          <w:p w14:paraId="688E13D9" w14:textId="77777777" w:rsidR="00704546" w:rsidRPr="00704546" w:rsidRDefault="00704546" w:rsidP="00704546">
            <w:pPr>
              <w:spacing w:after="0" w:line="240" w:lineRule="auto"/>
              <w:rPr>
                <w:rFonts w:ascii="Times" w:eastAsia="Batang" w:hAnsi="Times" w:cs="Times New Roman"/>
                <w:iCs/>
                <w:sz w:val="20"/>
                <w:szCs w:val="24"/>
                <w:lang w:val="en-GB" w:eastAsia="en-US"/>
              </w:rPr>
            </w:pPr>
            <w:r w:rsidRPr="00704546">
              <w:rPr>
                <w:rFonts w:ascii="Times" w:eastAsia="Batang" w:hAnsi="Times" w:cs="Times New Roman"/>
                <w:iCs/>
                <w:sz w:val="20"/>
                <w:szCs w:val="24"/>
                <w:lang w:val="en-GB" w:eastAsia="en-US"/>
              </w:rPr>
              <w:t>Support the value of BeamAppTime_r17 for 960 kHz SCS as 8 times its value for 120 kHz.</w:t>
            </w:r>
          </w:p>
          <w:p w14:paraId="2D9C5B1A" w14:textId="77777777" w:rsidR="00704546" w:rsidRPr="00704546" w:rsidRDefault="00704546" w:rsidP="00704546">
            <w:pPr>
              <w:spacing w:after="0" w:line="240" w:lineRule="auto"/>
              <w:rPr>
                <w:rFonts w:ascii="Times" w:eastAsia="Batang" w:hAnsi="Times" w:cs="Times New Roman"/>
                <w:iCs/>
                <w:sz w:val="20"/>
                <w:szCs w:val="24"/>
                <w:lang w:val="en-GB" w:eastAsia="en-US"/>
              </w:rPr>
            </w:pPr>
          </w:p>
          <w:p w14:paraId="625FC42B" w14:textId="77777777" w:rsidR="00704546" w:rsidRPr="00704546" w:rsidRDefault="00704546" w:rsidP="00704546">
            <w:pPr>
              <w:spacing w:after="0" w:line="240" w:lineRule="auto"/>
              <w:rPr>
                <w:rFonts w:ascii="Times" w:eastAsia="Batang" w:hAnsi="Times" w:cs="Times New Roman"/>
                <w:iCs/>
                <w:sz w:val="20"/>
                <w:szCs w:val="24"/>
                <w:lang w:val="en-GB" w:eastAsia="en-US"/>
              </w:rPr>
            </w:pPr>
          </w:p>
          <w:p w14:paraId="0EF589A7" w14:textId="77777777" w:rsidR="00704546" w:rsidRPr="00704546" w:rsidRDefault="00704546" w:rsidP="00704546">
            <w:pPr>
              <w:spacing w:after="0" w:line="240" w:lineRule="auto"/>
              <w:rPr>
                <w:rFonts w:ascii="Times" w:eastAsia="Batang" w:hAnsi="Times" w:cs="Times New Roman"/>
                <w:sz w:val="20"/>
                <w:szCs w:val="24"/>
                <w:lang w:val="en-GB" w:eastAsia="en-US"/>
              </w:rPr>
            </w:pPr>
            <w:r w:rsidRPr="00704546">
              <w:rPr>
                <w:rFonts w:ascii="Times" w:eastAsia="Batang" w:hAnsi="Times" w:cs="Times New Roman"/>
                <w:b/>
                <w:sz w:val="20"/>
                <w:szCs w:val="24"/>
                <w:lang w:val="en-GB" w:eastAsia="en-US"/>
              </w:rPr>
              <w:t>R1-2200783</w:t>
            </w:r>
            <w:r w:rsidRPr="00704546">
              <w:rPr>
                <w:rFonts w:ascii="Times" w:eastAsia="Batang" w:hAnsi="Times" w:cs="Times New Roman"/>
                <w:b/>
                <w:sz w:val="20"/>
                <w:szCs w:val="24"/>
                <w:lang w:val="en-GB" w:eastAsia="en-US"/>
              </w:rPr>
              <w:tab/>
            </w:r>
            <w:r w:rsidRPr="00704546">
              <w:rPr>
                <w:rFonts w:ascii="Times" w:eastAsia="Batang" w:hAnsi="Times" w:cs="Times New Roman"/>
                <w:sz w:val="20"/>
                <w:szCs w:val="24"/>
                <w:lang w:val="en-GB" w:eastAsia="en-US"/>
              </w:rPr>
              <w:t>[Draft] LS on a minimum guard period between two SRS resources for antenna switching</w:t>
            </w:r>
            <w:r w:rsidRPr="00704546">
              <w:rPr>
                <w:rFonts w:ascii="Times" w:eastAsia="Batang" w:hAnsi="Times" w:cs="Times New Roman"/>
                <w:sz w:val="20"/>
                <w:szCs w:val="24"/>
                <w:lang w:val="en-GB" w:eastAsia="en-US"/>
              </w:rPr>
              <w:tab/>
            </w:r>
            <w:proofErr w:type="spellStart"/>
            <w:r w:rsidRPr="00704546">
              <w:rPr>
                <w:rFonts w:ascii="Times" w:eastAsia="Batang" w:hAnsi="Times" w:cs="Times New Roman"/>
                <w:sz w:val="20"/>
                <w:szCs w:val="24"/>
                <w:lang w:val="en-GB" w:eastAsia="en-US"/>
              </w:rPr>
              <w:t>InterDigital</w:t>
            </w:r>
            <w:proofErr w:type="spellEnd"/>
          </w:p>
          <w:p w14:paraId="7CAE91F3" w14:textId="77777777" w:rsidR="00704546" w:rsidRPr="00704546" w:rsidRDefault="00704546" w:rsidP="00704546">
            <w:pPr>
              <w:spacing w:after="0" w:line="240" w:lineRule="auto"/>
              <w:rPr>
                <w:rFonts w:ascii="Times" w:eastAsia="Batang" w:hAnsi="Times" w:cs="Times New Roman"/>
                <w:iCs/>
                <w:sz w:val="20"/>
                <w:szCs w:val="24"/>
                <w:lang w:val="en-GB" w:eastAsia="en-US"/>
              </w:rPr>
            </w:pPr>
            <w:r w:rsidRPr="00704546">
              <w:rPr>
                <w:rFonts w:ascii="Times" w:eastAsia="Batang" w:hAnsi="Times" w:cs="Times New Roman"/>
                <w:sz w:val="20"/>
                <w:szCs w:val="24"/>
                <w:highlight w:val="green"/>
                <w:lang w:val="en-GB" w:eastAsia="en-US"/>
              </w:rPr>
              <w:t>Final LS is endorsed in R1-2200796</w:t>
            </w:r>
            <w:r w:rsidRPr="00704546">
              <w:rPr>
                <w:rFonts w:ascii="Times" w:eastAsia="Batang" w:hAnsi="Times" w:cs="Times New Roman"/>
                <w:sz w:val="20"/>
                <w:szCs w:val="24"/>
                <w:lang w:val="en-GB" w:eastAsia="en-US"/>
              </w:rPr>
              <w:t>, changing “kindly” to “respectfully”.</w:t>
            </w:r>
          </w:p>
          <w:bookmarkEnd w:id="5"/>
          <w:p w14:paraId="5021FFA7" w14:textId="77777777" w:rsidR="00704546" w:rsidRPr="00704546" w:rsidRDefault="00704546" w:rsidP="00704546">
            <w:pPr>
              <w:spacing w:after="0" w:line="240" w:lineRule="auto"/>
              <w:rPr>
                <w:rFonts w:ascii="Times" w:eastAsia="Batang" w:hAnsi="Times" w:cs="Times New Roman"/>
                <w:iCs/>
                <w:sz w:val="20"/>
                <w:szCs w:val="24"/>
                <w:lang w:val="en-GB" w:eastAsia="en-US"/>
              </w:rPr>
            </w:pPr>
          </w:p>
          <w:p w14:paraId="4359848E" w14:textId="77777777" w:rsidR="00704546" w:rsidRPr="00704546" w:rsidRDefault="00704546" w:rsidP="00704546">
            <w:pPr>
              <w:spacing w:after="0" w:line="240" w:lineRule="auto"/>
              <w:rPr>
                <w:rFonts w:ascii="Times" w:eastAsia="Batang" w:hAnsi="Times" w:cs="Times New Roman"/>
                <w:iCs/>
                <w:sz w:val="20"/>
                <w:szCs w:val="24"/>
                <w:lang w:val="en-GB" w:eastAsia="en-US"/>
              </w:rPr>
            </w:pPr>
          </w:p>
          <w:p w14:paraId="5C3F2216" w14:textId="77777777" w:rsidR="00704546" w:rsidRPr="00704546" w:rsidRDefault="00704546" w:rsidP="00704546">
            <w:pPr>
              <w:spacing w:after="0" w:line="240" w:lineRule="auto"/>
              <w:rPr>
                <w:rFonts w:ascii="Times" w:eastAsia="Batang" w:hAnsi="Times" w:cs="Times New Roman"/>
                <w:iCs/>
                <w:sz w:val="20"/>
                <w:szCs w:val="24"/>
                <w:lang w:val="en-GB" w:eastAsia="x-none"/>
              </w:rPr>
            </w:pPr>
            <w:r w:rsidRPr="00704546">
              <w:rPr>
                <w:rFonts w:ascii="Times" w:eastAsia="Batang" w:hAnsi="Times" w:cs="Times New Roman"/>
                <w:sz w:val="20"/>
                <w:szCs w:val="24"/>
                <w:lang w:val="en-GB" w:eastAsia="en-US"/>
              </w:rPr>
              <w:t xml:space="preserve">The TP below for section 5.1.5 of TS38.214v17.0.0 is </w:t>
            </w:r>
            <w:r w:rsidRPr="00704546">
              <w:rPr>
                <w:rFonts w:ascii="Times" w:eastAsia="Batang" w:hAnsi="Times" w:cs="Times New Roman"/>
                <w:sz w:val="20"/>
                <w:szCs w:val="24"/>
                <w:highlight w:val="green"/>
                <w:lang w:val="en-GB" w:eastAsia="en-US"/>
              </w:rPr>
              <w:t>endorsed</w:t>
            </w:r>
          </w:p>
          <w:p w14:paraId="7D0B9269" w14:textId="77777777" w:rsidR="00704546" w:rsidRPr="00704546" w:rsidRDefault="00704546" w:rsidP="00704546">
            <w:pPr>
              <w:spacing w:after="0" w:line="240" w:lineRule="auto"/>
              <w:rPr>
                <w:rFonts w:ascii="Times New Roman" w:eastAsia="Batang" w:hAnsi="Times New Roman" w:cs="Times New Roman"/>
                <w:color w:val="FF0000"/>
                <w:sz w:val="20"/>
                <w:szCs w:val="24"/>
                <w:lang w:val="en-GB" w:eastAsia="en-US"/>
              </w:rPr>
            </w:pPr>
            <w:r w:rsidRPr="00704546">
              <w:rPr>
                <w:rFonts w:ascii="Times New Roman" w:eastAsia="Batang" w:hAnsi="Times New Roman" w:cs="Times New Roman"/>
                <w:color w:val="FF0000"/>
                <w:sz w:val="20"/>
                <w:szCs w:val="24"/>
                <w:lang w:val="en-GB" w:eastAsia="en-US"/>
              </w:rPr>
              <w:t>============================== Start of TP for TS 38.214 ===============================</w:t>
            </w:r>
          </w:p>
          <w:p w14:paraId="3FFCBFFA" w14:textId="77777777" w:rsidR="00704546" w:rsidRPr="00704546" w:rsidRDefault="00704546" w:rsidP="00704546">
            <w:pPr>
              <w:spacing w:after="120" w:line="240" w:lineRule="auto"/>
              <w:jc w:val="both"/>
              <w:rPr>
                <w:rFonts w:ascii="CG Times (WN)" w:eastAsia="Batang" w:hAnsi="CG Times (WN)" w:cs="SimSun"/>
                <w:sz w:val="28"/>
                <w:szCs w:val="28"/>
                <w:lang w:val="en-GB" w:eastAsia="x-none"/>
              </w:rPr>
            </w:pPr>
            <w:r w:rsidRPr="00704546">
              <w:rPr>
                <w:rFonts w:ascii="Times" w:eastAsia="Batang" w:hAnsi="Times" w:cs="Times New Roman"/>
                <w:sz w:val="28"/>
                <w:szCs w:val="28"/>
                <w:lang w:val="en-GB" w:eastAsia="x-none"/>
              </w:rPr>
              <w:t xml:space="preserve">5.1.5 Antenna </w:t>
            </w:r>
            <w:proofErr w:type="gramStart"/>
            <w:r w:rsidRPr="00704546">
              <w:rPr>
                <w:rFonts w:ascii="Times" w:eastAsia="Batang" w:hAnsi="Times" w:cs="Times New Roman"/>
                <w:sz w:val="28"/>
                <w:szCs w:val="28"/>
                <w:lang w:val="en-GB" w:eastAsia="x-none"/>
              </w:rPr>
              <w:t>ports</w:t>
            </w:r>
            <w:proofErr w:type="gramEnd"/>
            <w:r w:rsidRPr="00704546">
              <w:rPr>
                <w:rFonts w:ascii="Times" w:eastAsia="Batang" w:hAnsi="Times" w:cs="Times New Roman"/>
                <w:sz w:val="28"/>
                <w:szCs w:val="28"/>
                <w:lang w:val="en-GB" w:eastAsia="x-none"/>
              </w:rPr>
              <w:t xml:space="preserve"> quasi co-location</w:t>
            </w:r>
          </w:p>
          <w:p w14:paraId="5E5DC125" w14:textId="77777777" w:rsidR="00704546" w:rsidRPr="00704546" w:rsidRDefault="00704546" w:rsidP="00704546">
            <w:pPr>
              <w:spacing w:after="120" w:line="240" w:lineRule="auto"/>
              <w:jc w:val="center"/>
              <w:rPr>
                <w:rFonts w:ascii="Times" w:eastAsia="Batang" w:hAnsi="Times" w:cs="Times New Roman"/>
                <w:color w:val="FF0000"/>
                <w:lang w:val="en-GB" w:eastAsia="x-none"/>
              </w:rPr>
            </w:pPr>
            <w:r w:rsidRPr="00704546">
              <w:rPr>
                <w:rFonts w:ascii="Times" w:eastAsia="Batang" w:hAnsi="Times" w:cs="Times New Roman"/>
                <w:color w:val="FF0000"/>
                <w:sz w:val="20"/>
                <w:szCs w:val="24"/>
                <w:lang w:val="en-GB" w:eastAsia="x-none"/>
              </w:rPr>
              <w:t>*** Unchanged text omitted ***</w:t>
            </w:r>
          </w:p>
          <w:p w14:paraId="4DC794CA" w14:textId="77777777" w:rsidR="00704546" w:rsidRPr="00704546" w:rsidRDefault="00704546" w:rsidP="00704546">
            <w:pPr>
              <w:snapToGrid w:val="0"/>
              <w:spacing w:after="0" w:line="240" w:lineRule="auto"/>
              <w:rPr>
                <w:rFonts w:ascii="Times New Roman" w:eastAsia="Batang" w:hAnsi="Times New Roman" w:cs="Times New Roman"/>
                <w:sz w:val="20"/>
                <w:szCs w:val="24"/>
                <w:lang w:val="en-GB" w:eastAsia="en-US"/>
              </w:rPr>
            </w:pPr>
            <w:r w:rsidRPr="00704546">
              <w:rPr>
                <w:rFonts w:ascii="Times New Roman" w:eastAsia="Batang" w:hAnsi="Times New Roman" w:cs="Times New Roman"/>
                <w:sz w:val="20"/>
                <w:szCs w:val="24"/>
                <w:lang w:val="en-GB" w:eastAsia="en-US"/>
              </w:rPr>
              <w:t xml:space="preserve">When the UE is configured with CORESET associated with a search space set for cross-carrier scheduling and the UE is not configured with </w:t>
            </w:r>
            <w:proofErr w:type="spellStart"/>
            <w:r w:rsidRPr="00704546">
              <w:rPr>
                <w:rFonts w:ascii="Times New Roman" w:eastAsia="Batang" w:hAnsi="Times New Roman" w:cs="Times New Roman"/>
                <w:i/>
                <w:iCs/>
                <w:sz w:val="20"/>
                <w:szCs w:val="24"/>
                <w:lang w:val="en-GB" w:eastAsia="en-US"/>
              </w:rPr>
              <w:t>enableDefaultBeamForCCS</w:t>
            </w:r>
            <w:proofErr w:type="spellEnd"/>
            <w:r w:rsidRPr="00704546">
              <w:rPr>
                <w:rFonts w:ascii="Times New Roman" w:eastAsia="Batang" w:hAnsi="Times New Roman" w:cs="Times New Roman"/>
                <w:sz w:val="20"/>
                <w:szCs w:val="24"/>
                <w:lang w:val="en-GB" w:eastAsia="en-US"/>
              </w:rPr>
              <w:t xml:space="preserve">, the UE expects </w:t>
            </w:r>
            <w:proofErr w:type="spellStart"/>
            <w:r w:rsidRPr="00704546">
              <w:rPr>
                <w:rFonts w:ascii="Times New Roman" w:eastAsia="Batang" w:hAnsi="Times New Roman" w:cs="Times New Roman"/>
                <w:i/>
                <w:iCs/>
                <w:sz w:val="20"/>
                <w:szCs w:val="24"/>
                <w:lang w:val="en-GB" w:eastAsia="en-US"/>
              </w:rPr>
              <w:t>tci-PresentInDCI</w:t>
            </w:r>
            <w:proofErr w:type="spellEnd"/>
            <w:r w:rsidRPr="00704546">
              <w:rPr>
                <w:rFonts w:ascii="Times New Roman" w:eastAsia="Batang" w:hAnsi="Times New Roman" w:cs="Times New Roman"/>
                <w:i/>
                <w:iCs/>
                <w:sz w:val="20"/>
                <w:szCs w:val="24"/>
                <w:lang w:val="en-GB" w:eastAsia="en-US"/>
              </w:rPr>
              <w:t xml:space="preserve"> </w:t>
            </w:r>
            <w:r w:rsidRPr="00704546">
              <w:rPr>
                <w:rFonts w:ascii="Times New Roman" w:eastAsia="Batang" w:hAnsi="Times New Roman" w:cs="Times New Roman"/>
                <w:sz w:val="20"/>
                <w:szCs w:val="24"/>
                <w:lang w:val="en-GB" w:eastAsia="en-US"/>
              </w:rPr>
              <w:t xml:space="preserve">is set as 'enabled' or </w:t>
            </w:r>
            <w:r w:rsidRPr="00704546">
              <w:rPr>
                <w:rFonts w:ascii="Times New Roman" w:eastAsia="Batang" w:hAnsi="Times New Roman" w:cs="Times New Roman"/>
                <w:i/>
                <w:iCs/>
                <w:sz w:val="20"/>
                <w:szCs w:val="24"/>
                <w:lang w:val="en-GB" w:eastAsia="en-US"/>
              </w:rPr>
              <w:t xml:space="preserve">tci-PresentDCI-1-2 </w:t>
            </w:r>
            <w:r w:rsidRPr="00704546">
              <w:rPr>
                <w:rFonts w:ascii="Times New Roman" w:eastAsia="Batang" w:hAnsi="Times New Roman" w:cs="Times New Roman"/>
                <w:sz w:val="20"/>
                <w:szCs w:val="24"/>
                <w:lang w:val="en-GB" w:eastAsia="en-US"/>
              </w:rPr>
              <w:t xml:space="preserve">is configured for the CORESET, and if one or more of the TCI states configured for the serving cell scheduled by the search space set contains </w:t>
            </w:r>
            <w:proofErr w:type="spellStart"/>
            <w:r w:rsidRPr="00704546">
              <w:rPr>
                <w:rFonts w:ascii="Times New Roman" w:eastAsia="Batang" w:hAnsi="Times New Roman" w:cs="Times New Roman"/>
                <w:i/>
                <w:iCs/>
                <w:color w:val="000000"/>
                <w:sz w:val="20"/>
                <w:szCs w:val="24"/>
                <w:lang w:val="en-GB" w:eastAsia="en-US"/>
              </w:rPr>
              <w:t>qcl</w:t>
            </w:r>
            <w:proofErr w:type="spellEnd"/>
            <w:r w:rsidRPr="00704546">
              <w:rPr>
                <w:rFonts w:ascii="Times New Roman" w:eastAsia="Batang" w:hAnsi="Times New Roman" w:cs="Times New Roman"/>
                <w:i/>
                <w:iCs/>
                <w:color w:val="000000"/>
                <w:sz w:val="20"/>
                <w:szCs w:val="24"/>
                <w:lang w:val="en-GB" w:eastAsia="en-US"/>
              </w:rPr>
              <w:t>-Type</w:t>
            </w:r>
            <w:r w:rsidRPr="00704546">
              <w:rPr>
                <w:rFonts w:ascii="Times New Roman" w:eastAsia="Batang" w:hAnsi="Times New Roman" w:cs="Times New Roman"/>
                <w:color w:val="000000"/>
                <w:sz w:val="20"/>
                <w:szCs w:val="24"/>
                <w:lang w:val="en-GB" w:eastAsia="en-US"/>
              </w:rPr>
              <w:t xml:space="preserve"> set to</w:t>
            </w:r>
            <w:r w:rsidRPr="00704546">
              <w:rPr>
                <w:rFonts w:ascii="Times New Roman" w:eastAsia="Batang" w:hAnsi="Times New Roman" w:cs="Times New Roman"/>
                <w:sz w:val="20"/>
                <w:szCs w:val="24"/>
                <w:lang w:val="en-GB" w:eastAsia="en-US"/>
              </w:rPr>
              <w:t xml:space="preserve"> '</w:t>
            </w:r>
            <w:proofErr w:type="spellStart"/>
            <w:r w:rsidRPr="00704546">
              <w:rPr>
                <w:rFonts w:ascii="Times New Roman" w:eastAsia="Batang" w:hAnsi="Times New Roman" w:cs="Times New Roman"/>
                <w:sz w:val="20"/>
                <w:szCs w:val="24"/>
                <w:lang w:val="en-GB" w:eastAsia="en-US"/>
              </w:rPr>
              <w:t>typeD</w:t>
            </w:r>
            <w:proofErr w:type="spellEnd"/>
            <w:r w:rsidRPr="00704546">
              <w:rPr>
                <w:rFonts w:ascii="Times New Roman" w:eastAsia="Batang" w:hAnsi="Times New Roman" w:cs="Times New Roman"/>
                <w:sz w:val="20"/>
                <w:szCs w:val="24"/>
                <w:lang w:val="en-GB" w:eastAsia="en-US"/>
              </w:rPr>
              <w:t xml:space="preserve">', the UE expects the time offset between the reception of the detected PDCCH in the search space set and </w:t>
            </w:r>
            <w:r w:rsidRPr="00704546">
              <w:rPr>
                <w:rFonts w:ascii="Times New Roman" w:eastAsia="Batang" w:hAnsi="Times New Roman" w:cs="Times New Roman"/>
                <w:color w:val="FF0000"/>
                <w:sz w:val="20"/>
                <w:szCs w:val="24"/>
                <w:lang w:val="en-GB" w:eastAsia="en-US"/>
              </w:rPr>
              <w:t xml:space="preserve">a </w:t>
            </w:r>
            <w:r w:rsidRPr="00704546">
              <w:rPr>
                <w:rFonts w:ascii="Times New Roman" w:eastAsia="Batang" w:hAnsi="Times New Roman" w:cs="Times New Roman"/>
                <w:strike/>
                <w:color w:val="FF0000"/>
                <w:sz w:val="20"/>
                <w:szCs w:val="24"/>
                <w:lang w:val="en-GB" w:eastAsia="en-US"/>
              </w:rPr>
              <w:t>the</w:t>
            </w:r>
            <w:r w:rsidRPr="00704546">
              <w:rPr>
                <w:rFonts w:ascii="Times New Roman" w:eastAsia="Batang" w:hAnsi="Times New Roman" w:cs="Times New Roman"/>
                <w:color w:val="FF0000"/>
                <w:sz w:val="20"/>
                <w:szCs w:val="24"/>
                <w:lang w:val="en-GB" w:eastAsia="en-US"/>
              </w:rPr>
              <w:t xml:space="preserve"> </w:t>
            </w:r>
            <w:r w:rsidRPr="00704546">
              <w:rPr>
                <w:rFonts w:ascii="Times New Roman" w:eastAsia="Batang" w:hAnsi="Times New Roman" w:cs="Times New Roman"/>
                <w:sz w:val="20"/>
                <w:szCs w:val="24"/>
                <w:lang w:val="en-GB" w:eastAsia="en-US"/>
              </w:rPr>
              <w:t xml:space="preserve">corresponding PDSCH is larger than or equal to the threshold </w:t>
            </w:r>
            <w:proofErr w:type="spellStart"/>
            <w:r w:rsidRPr="00704546">
              <w:rPr>
                <w:rFonts w:ascii="Times New Roman" w:eastAsia="Batang" w:hAnsi="Times New Roman" w:cs="Times New Roman"/>
                <w:i/>
                <w:iCs/>
                <w:color w:val="000000"/>
                <w:sz w:val="20"/>
                <w:szCs w:val="24"/>
                <w:lang w:val="en-GB" w:eastAsia="en-US"/>
              </w:rPr>
              <w:t>timeDurationForQCL</w:t>
            </w:r>
            <w:proofErr w:type="spellEnd"/>
            <w:r w:rsidRPr="00704546">
              <w:rPr>
                <w:rFonts w:ascii="Times New Roman" w:eastAsia="Batang" w:hAnsi="Times New Roman" w:cs="Times New Roman"/>
                <w:i/>
                <w:iCs/>
                <w:sz w:val="20"/>
                <w:szCs w:val="24"/>
                <w:lang w:val="en-GB" w:eastAsia="en-US"/>
              </w:rPr>
              <w:t>.</w:t>
            </w:r>
          </w:p>
          <w:p w14:paraId="7CA3D5E2" w14:textId="77777777" w:rsidR="00704546" w:rsidRPr="00704546" w:rsidRDefault="00704546" w:rsidP="00704546">
            <w:pPr>
              <w:spacing w:after="120" w:line="240" w:lineRule="auto"/>
              <w:jc w:val="center"/>
              <w:rPr>
                <w:rFonts w:ascii="CG Times (WN)" w:eastAsia="Batang" w:hAnsi="CG Times (WN)" w:cs="SimSun"/>
                <w:color w:val="FF0000"/>
                <w:sz w:val="20"/>
                <w:szCs w:val="24"/>
                <w:lang w:eastAsia="x-none"/>
              </w:rPr>
            </w:pPr>
            <w:r w:rsidRPr="00704546">
              <w:rPr>
                <w:rFonts w:ascii="Times" w:eastAsia="Batang" w:hAnsi="Times" w:cs="Times New Roman"/>
                <w:color w:val="FF0000"/>
                <w:sz w:val="20"/>
                <w:szCs w:val="24"/>
                <w:lang w:val="en-GB" w:eastAsia="x-none"/>
              </w:rPr>
              <w:t>*** Unchanged text omitted ***</w:t>
            </w:r>
          </w:p>
          <w:p w14:paraId="34512A66" w14:textId="77777777" w:rsidR="00704546" w:rsidRPr="00704546" w:rsidRDefault="00704546" w:rsidP="00704546">
            <w:pPr>
              <w:spacing w:after="180" w:line="240" w:lineRule="auto"/>
              <w:rPr>
                <w:rFonts w:ascii="Times New Roman" w:eastAsia="Batang" w:hAnsi="Times New Roman" w:cs="Times New Roman"/>
                <w:color w:val="000000"/>
                <w:sz w:val="20"/>
                <w:szCs w:val="24"/>
                <w:lang w:val="en-GB" w:eastAsia="en-US"/>
              </w:rPr>
            </w:pPr>
            <w:r w:rsidRPr="00704546">
              <w:rPr>
                <w:rFonts w:ascii="Times New Roman" w:eastAsia="Batang" w:hAnsi="Times New Roman" w:cs="Times New Roman"/>
                <w:color w:val="000000"/>
                <w:sz w:val="20"/>
                <w:szCs w:val="24"/>
                <w:lang w:val="en-GB" w:eastAsia="en-US"/>
              </w:rPr>
              <w:t xml:space="preserve">If the PDCCH carrying the scheduling DCI is received on one component carrier, and </w:t>
            </w:r>
            <w:r w:rsidRPr="00704546">
              <w:rPr>
                <w:rFonts w:ascii="Times New Roman" w:eastAsia="Batang" w:hAnsi="Times New Roman" w:cs="Times New Roman"/>
                <w:color w:val="FF0000"/>
                <w:sz w:val="20"/>
                <w:szCs w:val="24"/>
                <w:lang w:val="en-GB" w:eastAsia="en-US"/>
              </w:rPr>
              <w:t xml:space="preserve">a </w:t>
            </w:r>
            <w:r w:rsidRPr="00704546">
              <w:rPr>
                <w:rFonts w:ascii="Times New Roman" w:eastAsia="Batang" w:hAnsi="Times New Roman" w:cs="Times New Roman"/>
                <w:strike/>
                <w:color w:val="FF0000"/>
                <w:sz w:val="20"/>
                <w:szCs w:val="24"/>
                <w:lang w:val="en-GB" w:eastAsia="en-US"/>
              </w:rPr>
              <w:t>the</w:t>
            </w:r>
            <w:r w:rsidRPr="00704546">
              <w:rPr>
                <w:rFonts w:ascii="Times New Roman" w:eastAsia="Batang" w:hAnsi="Times New Roman" w:cs="Times New Roman"/>
                <w:color w:val="000000"/>
                <w:sz w:val="20"/>
                <w:szCs w:val="24"/>
                <w:lang w:val="en-GB" w:eastAsia="en-US"/>
              </w:rPr>
              <w:t xml:space="preserve"> PDSCH scheduled by that DCI is on another component carrier:</w:t>
            </w:r>
          </w:p>
          <w:p w14:paraId="28D46917" w14:textId="5CD23D1E" w:rsidR="00704546" w:rsidRPr="00704546" w:rsidRDefault="00704546" w:rsidP="00704546">
            <w:pPr>
              <w:spacing w:after="180" w:line="240" w:lineRule="auto"/>
              <w:ind w:left="568" w:hanging="284"/>
              <w:rPr>
                <w:rFonts w:ascii="Times New Roman" w:eastAsia="Batang" w:hAnsi="Times New Roman" w:cs="Times New Roman"/>
                <w:sz w:val="20"/>
                <w:szCs w:val="24"/>
                <w:lang w:eastAsia="en-US"/>
              </w:rPr>
            </w:pPr>
            <w:r w:rsidRPr="00704546">
              <w:rPr>
                <w:rFonts w:ascii="Times New Roman" w:eastAsia="Batang" w:hAnsi="Times New Roman" w:cs="Times New Roman"/>
                <w:sz w:val="20"/>
                <w:szCs w:val="24"/>
                <w:lang w:val="en-GB" w:eastAsia="en-US"/>
              </w:rPr>
              <w:t xml:space="preserve">-    The </w:t>
            </w:r>
            <w:proofErr w:type="spellStart"/>
            <w:r w:rsidRPr="00704546">
              <w:rPr>
                <w:rFonts w:ascii="Times New Roman" w:eastAsia="Batang" w:hAnsi="Times New Roman" w:cs="Times New Roman"/>
                <w:i/>
                <w:iCs/>
                <w:sz w:val="20"/>
                <w:szCs w:val="24"/>
                <w:lang w:val="en-GB" w:eastAsia="en-US"/>
              </w:rPr>
              <w:t>timeDurationForQCL</w:t>
            </w:r>
            <w:proofErr w:type="spellEnd"/>
            <w:r w:rsidRPr="00704546">
              <w:rPr>
                <w:rFonts w:ascii="Times New Roman" w:eastAsia="Batang" w:hAnsi="Times New Roman" w:cs="Times New Roman"/>
                <w:sz w:val="20"/>
                <w:szCs w:val="24"/>
                <w:lang w:val="en-GB" w:eastAsia="en-US"/>
              </w:rPr>
              <w:t xml:space="preserve"> is determined based on the subcarrier spacing of the</w:t>
            </w:r>
            <w:r w:rsidRPr="00704546">
              <w:rPr>
                <w:rFonts w:ascii="Times New Roman" w:eastAsia="Batang" w:hAnsi="Times New Roman" w:cs="Times New Roman"/>
                <w:color w:val="FF0000"/>
                <w:sz w:val="20"/>
                <w:szCs w:val="24"/>
                <w:lang w:val="en-GB" w:eastAsia="en-US"/>
              </w:rPr>
              <w:t xml:space="preserve"> </w:t>
            </w:r>
            <w:r w:rsidRPr="00704546">
              <w:rPr>
                <w:rFonts w:ascii="Times New Roman" w:eastAsia="Batang" w:hAnsi="Times New Roman" w:cs="Times New Roman"/>
                <w:sz w:val="20"/>
                <w:szCs w:val="24"/>
                <w:lang w:val="en-GB" w:eastAsia="en-US"/>
              </w:rPr>
              <w:t>scheduled PDSCH. If µ</w:t>
            </w:r>
            <w:r w:rsidRPr="00704546">
              <w:rPr>
                <w:rFonts w:ascii="Times New Roman" w:eastAsia="Batang" w:hAnsi="Times New Roman" w:cs="Times New Roman"/>
                <w:sz w:val="20"/>
                <w:szCs w:val="24"/>
                <w:vertAlign w:val="subscript"/>
                <w:lang w:val="en-GB" w:eastAsia="en-US"/>
              </w:rPr>
              <w:t>PDCCH</w:t>
            </w:r>
            <w:r w:rsidRPr="00704546">
              <w:rPr>
                <w:rFonts w:ascii="Times New Roman" w:eastAsia="Batang" w:hAnsi="Times New Roman" w:cs="Times New Roman"/>
                <w:sz w:val="20"/>
                <w:szCs w:val="24"/>
                <w:lang w:val="en-GB" w:eastAsia="en-US"/>
              </w:rPr>
              <w:t xml:space="preserve"> &lt; µ</w:t>
            </w:r>
            <w:r w:rsidRPr="00704546">
              <w:rPr>
                <w:rFonts w:ascii="Times New Roman" w:eastAsia="Batang" w:hAnsi="Times New Roman" w:cs="Times New Roman"/>
                <w:sz w:val="20"/>
                <w:szCs w:val="24"/>
                <w:vertAlign w:val="subscript"/>
                <w:lang w:val="en-GB" w:eastAsia="en-US"/>
              </w:rPr>
              <w:t>PDSCH</w:t>
            </w:r>
            <w:r w:rsidRPr="00704546">
              <w:rPr>
                <w:rFonts w:ascii="Times New Roman" w:eastAsia="Batang" w:hAnsi="Times New Roman" w:cs="Times New Roman"/>
                <w:sz w:val="20"/>
                <w:szCs w:val="24"/>
                <w:lang w:val="en-GB" w:eastAsia="en-US"/>
              </w:rPr>
              <w:t xml:space="preserve"> an additional timing delay </w:t>
            </w:r>
            <m:oMath>
              <m:r>
                <w:rPr>
                  <w:rFonts w:ascii="Cambria Math" w:hAnsi="Cambria Math"/>
                </w:rPr>
                <m:t>d</m:t>
              </m:r>
              <m:f>
                <m:fPr>
                  <m:ctrlPr>
                    <w:rPr>
                      <w:rFonts w:ascii="Cambria Math" w:eastAsia="SimSun" w:hAnsi="Cambria Math" w:cs="Calibri"/>
                      <w:i/>
                      <w:iCs/>
                    </w:rPr>
                  </m:ctrlPr>
                </m:fPr>
                <m:num>
                  <m:sSup>
                    <m:sSupPr>
                      <m:ctrlPr>
                        <w:rPr>
                          <w:rFonts w:ascii="Cambria Math" w:eastAsia="SimSun" w:hAnsi="Cambria Math" w:cs="Calibri"/>
                        </w:rPr>
                      </m:ctrlPr>
                    </m:sSupPr>
                    <m:e>
                      <m:r>
                        <w:rPr>
                          <w:rFonts w:ascii="Cambria Math" w:hAnsi="Cambria Math"/>
                        </w:rPr>
                        <m:t>2</m:t>
                      </m:r>
                    </m:e>
                    <m:sup>
                      <m:sSub>
                        <m:sSubPr>
                          <m:ctrlPr>
                            <w:rPr>
                              <w:rFonts w:ascii="Cambria Math" w:eastAsia="SimSun" w:hAnsi="Cambria Math" w:cs="Calibri"/>
                              <w:i/>
                              <w:iCs/>
                            </w:rPr>
                          </m:ctrlPr>
                        </m:sSubPr>
                        <m:e>
                          <m:r>
                            <w:rPr>
                              <w:rFonts w:ascii="Cambria Math" w:hAnsi="Cambria Math"/>
                            </w:rPr>
                            <m:t>μ</m:t>
                          </m:r>
                        </m:e>
                        <m:sub>
                          <m:r>
                            <w:rPr>
                              <w:rFonts w:ascii="Cambria Math" w:hAnsi="Cambria Math"/>
                            </w:rPr>
                            <m:t>PDSCH</m:t>
                          </m:r>
                        </m:sub>
                      </m:sSub>
                    </m:sup>
                  </m:sSup>
                </m:num>
                <m:den>
                  <m:sSup>
                    <m:sSupPr>
                      <m:ctrlPr>
                        <w:rPr>
                          <w:rFonts w:ascii="Cambria Math" w:eastAsia="SimSun" w:hAnsi="Cambria Math" w:cs="Calibri"/>
                        </w:rPr>
                      </m:ctrlPr>
                    </m:sSupPr>
                    <m:e>
                      <m:r>
                        <w:rPr>
                          <w:rFonts w:ascii="Cambria Math" w:hAnsi="Cambria Math"/>
                        </w:rPr>
                        <m:t>2</m:t>
                      </m:r>
                    </m:e>
                    <m:sup>
                      <m:sSub>
                        <m:sSubPr>
                          <m:ctrlPr>
                            <w:rPr>
                              <w:rFonts w:ascii="Cambria Math" w:eastAsia="SimSun" w:hAnsi="Cambria Math" w:cs="Calibri"/>
                              <w:i/>
                              <w:iCs/>
                            </w:rPr>
                          </m:ctrlPr>
                        </m:sSubPr>
                        <m:e>
                          <m:r>
                            <w:rPr>
                              <w:rFonts w:ascii="Cambria Math" w:hAnsi="Cambria Math"/>
                            </w:rPr>
                            <m:t>μ</m:t>
                          </m:r>
                        </m:e>
                        <m:sub>
                          <m:r>
                            <w:rPr>
                              <w:rFonts w:ascii="Cambria Math" w:hAnsi="Cambria Math"/>
                            </w:rPr>
                            <m:t>PDCCH</m:t>
                          </m:r>
                        </m:sub>
                      </m:sSub>
                    </m:sup>
                  </m:sSup>
                </m:den>
              </m:f>
            </m:oMath>
            <w:r w:rsidRPr="00704546">
              <w:rPr>
                <w:rFonts w:ascii="Times New Roman" w:eastAsia="Batang" w:hAnsi="Times New Roman" w:cs="Times New Roman"/>
                <w:sz w:val="20"/>
                <w:szCs w:val="24"/>
                <w:lang w:val="en-GB" w:eastAsia="en-US"/>
              </w:rPr>
              <w:t xml:space="preserve"> is added to the </w:t>
            </w:r>
            <w:proofErr w:type="spellStart"/>
            <w:r w:rsidRPr="00704546">
              <w:rPr>
                <w:rFonts w:ascii="Times New Roman" w:eastAsia="Batang" w:hAnsi="Times New Roman" w:cs="Times New Roman"/>
                <w:i/>
                <w:iCs/>
                <w:sz w:val="20"/>
                <w:szCs w:val="24"/>
                <w:lang w:val="en-GB" w:eastAsia="en-US"/>
              </w:rPr>
              <w:t>timeDurationForQCL</w:t>
            </w:r>
            <w:proofErr w:type="spellEnd"/>
            <w:r w:rsidRPr="00704546">
              <w:rPr>
                <w:rFonts w:ascii="Times New Roman" w:eastAsia="Batang" w:hAnsi="Times New Roman" w:cs="Times New Roman"/>
                <w:sz w:val="20"/>
                <w:szCs w:val="24"/>
                <w:lang w:val="en-GB" w:eastAsia="en-US"/>
              </w:rPr>
              <w:t xml:space="preserve">, where </w:t>
            </w:r>
            <w:r w:rsidRPr="00704546">
              <w:rPr>
                <w:rFonts w:ascii="Times New Roman" w:eastAsia="Batang" w:hAnsi="Times New Roman" w:cs="Times New Roman"/>
                <w:i/>
                <w:iCs/>
                <w:sz w:val="20"/>
                <w:szCs w:val="24"/>
                <w:lang w:val="en-GB" w:eastAsia="en-US"/>
              </w:rPr>
              <w:t>d</w:t>
            </w:r>
            <w:r w:rsidRPr="00704546">
              <w:rPr>
                <w:rFonts w:ascii="Times New Roman" w:eastAsia="Batang" w:hAnsi="Times New Roman" w:cs="Times New Roman"/>
                <w:sz w:val="20"/>
                <w:szCs w:val="24"/>
                <w:lang w:val="en-GB" w:eastAsia="en-US"/>
              </w:rPr>
              <w:t xml:space="preserve"> is defined in </w:t>
            </w:r>
            <w:r w:rsidRPr="00704546">
              <w:rPr>
                <w:rFonts w:ascii="Times New Roman" w:eastAsia="Batang" w:hAnsi="Times New Roman" w:cs="Times New Roman"/>
                <w:color w:val="000000"/>
                <w:sz w:val="20"/>
                <w:szCs w:val="24"/>
                <w:lang w:val="en-GB" w:eastAsia="en-US"/>
              </w:rPr>
              <w:t xml:space="preserve">5.2.1.5.1a-1, otherwise </w:t>
            </w:r>
            <w:r w:rsidRPr="00704546">
              <w:rPr>
                <w:rFonts w:ascii="Times New Roman" w:eastAsia="Batang" w:hAnsi="Times New Roman" w:cs="Times New Roman"/>
                <w:i/>
                <w:iCs/>
                <w:color w:val="000000"/>
                <w:sz w:val="20"/>
                <w:szCs w:val="24"/>
                <w:lang w:val="en-GB" w:eastAsia="en-US"/>
              </w:rPr>
              <w:t>d</w:t>
            </w:r>
            <w:r w:rsidRPr="00704546">
              <w:rPr>
                <w:rFonts w:ascii="Times New Roman" w:eastAsia="Batang" w:hAnsi="Times New Roman" w:cs="Times New Roman"/>
                <w:color w:val="000000"/>
                <w:sz w:val="20"/>
                <w:szCs w:val="24"/>
                <w:lang w:val="en-GB" w:eastAsia="en-US"/>
              </w:rPr>
              <w:t xml:space="preserve"> is </w:t>
            </w:r>
            <w:proofErr w:type="gramStart"/>
            <w:r w:rsidRPr="00704546">
              <w:rPr>
                <w:rFonts w:ascii="Times New Roman" w:eastAsia="Batang" w:hAnsi="Times New Roman" w:cs="Times New Roman"/>
                <w:color w:val="000000"/>
                <w:sz w:val="20"/>
                <w:szCs w:val="24"/>
                <w:lang w:val="en-GB" w:eastAsia="en-US"/>
              </w:rPr>
              <w:t>zero</w:t>
            </w:r>
            <w:r w:rsidRPr="00704546">
              <w:rPr>
                <w:rFonts w:ascii="Times New Roman" w:eastAsia="Batang" w:hAnsi="Times New Roman" w:cs="Times New Roman"/>
                <w:sz w:val="20"/>
                <w:szCs w:val="24"/>
                <w:lang w:val="en-GB" w:eastAsia="en-US"/>
              </w:rPr>
              <w:t>;</w:t>
            </w:r>
            <w:proofErr w:type="gramEnd"/>
          </w:p>
          <w:p w14:paraId="77D06F9E" w14:textId="77777777" w:rsidR="00704546" w:rsidRPr="00704546" w:rsidRDefault="00704546" w:rsidP="00704546">
            <w:pPr>
              <w:spacing w:after="180" w:line="240" w:lineRule="auto"/>
              <w:ind w:left="568" w:hanging="284"/>
              <w:rPr>
                <w:rFonts w:ascii="Times New Roman" w:eastAsia="Batang" w:hAnsi="Times New Roman" w:cs="Times New Roman"/>
                <w:sz w:val="20"/>
                <w:szCs w:val="24"/>
                <w:lang w:val="en-GB" w:eastAsia="en-US"/>
              </w:rPr>
            </w:pPr>
            <w:r w:rsidRPr="00704546">
              <w:rPr>
                <w:rFonts w:ascii="Times New Roman" w:eastAsia="Batang" w:hAnsi="Times New Roman" w:cs="Times New Roman"/>
                <w:sz w:val="20"/>
                <w:szCs w:val="24"/>
                <w:lang w:val="en-GB" w:eastAsia="en-US"/>
              </w:rPr>
              <w:lastRenderedPageBreak/>
              <w:t xml:space="preserve">-    </w:t>
            </w:r>
            <w:r w:rsidRPr="00704546">
              <w:rPr>
                <w:rFonts w:ascii="Times New Roman" w:eastAsia="Batang" w:hAnsi="Times New Roman" w:cs="Times New Roman"/>
                <w:color w:val="000000"/>
                <w:sz w:val="20"/>
                <w:szCs w:val="24"/>
                <w:lang w:val="en-GB" w:eastAsia="en-US"/>
              </w:rPr>
              <w:t xml:space="preserve">When the UE is configured with </w:t>
            </w:r>
            <w:proofErr w:type="spellStart"/>
            <w:r w:rsidRPr="00704546">
              <w:rPr>
                <w:rFonts w:ascii="Times New Roman" w:eastAsia="Batang" w:hAnsi="Times New Roman" w:cs="Times New Roman"/>
                <w:i/>
                <w:iCs/>
                <w:color w:val="000000"/>
                <w:sz w:val="20"/>
                <w:szCs w:val="24"/>
                <w:lang w:val="en-GB" w:eastAsia="en-US"/>
              </w:rPr>
              <w:t>enableDefaultBeamForCCS</w:t>
            </w:r>
            <w:proofErr w:type="spellEnd"/>
            <w:r w:rsidRPr="00704546">
              <w:rPr>
                <w:rFonts w:ascii="Times New Roman" w:eastAsia="Batang" w:hAnsi="Times New Roman" w:cs="Times New Roman"/>
                <w:color w:val="000000"/>
                <w:sz w:val="20"/>
                <w:szCs w:val="24"/>
                <w:lang w:val="en-GB" w:eastAsia="en-US"/>
              </w:rPr>
              <w:t xml:space="preserve">, if the offset between the reception of the DL DCI and </w:t>
            </w:r>
            <w:r w:rsidRPr="00704546">
              <w:rPr>
                <w:rFonts w:ascii="Times New Roman" w:eastAsia="Batang" w:hAnsi="Times New Roman" w:cs="Times New Roman"/>
                <w:sz w:val="20"/>
                <w:szCs w:val="24"/>
                <w:lang w:val="en-GB" w:eastAsia="en-US"/>
              </w:rPr>
              <w:t>the</w:t>
            </w:r>
            <w:r w:rsidRPr="00704546">
              <w:rPr>
                <w:rFonts w:ascii="Times New Roman" w:eastAsia="Batang" w:hAnsi="Times New Roman" w:cs="Times New Roman"/>
                <w:color w:val="FF0000"/>
                <w:sz w:val="20"/>
                <w:szCs w:val="24"/>
                <w:lang w:val="en-GB" w:eastAsia="en-US"/>
              </w:rPr>
              <w:t xml:space="preserve"> </w:t>
            </w:r>
            <w:r w:rsidRPr="00704546">
              <w:rPr>
                <w:rFonts w:ascii="Times New Roman" w:eastAsia="Batang" w:hAnsi="Times New Roman" w:cs="Times New Roman"/>
                <w:color w:val="000000"/>
                <w:sz w:val="20"/>
                <w:szCs w:val="24"/>
                <w:lang w:val="en-GB" w:eastAsia="en-US"/>
              </w:rPr>
              <w:t xml:space="preserve">corresponding PDSCH is less than the threshold </w:t>
            </w:r>
            <w:proofErr w:type="spellStart"/>
            <w:r w:rsidRPr="00704546">
              <w:rPr>
                <w:rFonts w:ascii="Times New Roman" w:eastAsia="Batang" w:hAnsi="Times New Roman" w:cs="Times New Roman"/>
                <w:i/>
                <w:iCs/>
                <w:color w:val="000000"/>
                <w:sz w:val="20"/>
                <w:szCs w:val="24"/>
                <w:lang w:val="en-GB" w:eastAsia="en-US"/>
              </w:rPr>
              <w:t>timeDurationForQCL</w:t>
            </w:r>
            <w:proofErr w:type="spellEnd"/>
            <w:r w:rsidRPr="00704546">
              <w:rPr>
                <w:rFonts w:ascii="Times New Roman" w:eastAsia="Batang" w:hAnsi="Times New Roman" w:cs="Times New Roman"/>
                <w:i/>
                <w:iCs/>
                <w:color w:val="000000"/>
                <w:sz w:val="20"/>
                <w:szCs w:val="24"/>
                <w:lang w:val="en-GB" w:eastAsia="en-US"/>
              </w:rPr>
              <w:t>,</w:t>
            </w:r>
            <w:r w:rsidRPr="00704546">
              <w:rPr>
                <w:rFonts w:ascii="Times New Roman" w:eastAsia="Batang" w:hAnsi="Times New Roman" w:cs="Times New Roman"/>
                <w:color w:val="000000"/>
                <w:sz w:val="20"/>
                <w:szCs w:val="24"/>
                <w:lang w:val="en-GB" w:eastAsia="en-US"/>
              </w:rPr>
              <w:t xml:space="preserve"> or if the DL DCI does not have the TCI field present, the UE obtains its QCL assumption for the scheduled PDSCH from the activated TCI state with the lowest ID applicable to PDSCH in the active BWP of the scheduled cell.</w:t>
            </w:r>
          </w:p>
          <w:p w14:paraId="1256FF8E" w14:textId="77777777" w:rsidR="00704546" w:rsidRPr="00704546" w:rsidRDefault="00704546" w:rsidP="00704546">
            <w:pPr>
              <w:spacing w:after="120" w:line="240" w:lineRule="auto"/>
              <w:jc w:val="center"/>
              <w:rPr>
                <w:rFonts w:ascii="CG Times (WN)" w:eastAsia="Batang" w:hAnsi="CG Times (WN)" w:cs="SimSun"/>
                <w:color w:val="FF0000"/>
                <w:sz w:val="20"/>
                <w:szCs w:val="24"/>
                <w:lang w:val="en-GB" w:eastAsia="x-none"/>
              </w:rPr>
            </w:pPr>
            <w:r w:rsidRPr="00704546">
              <w:rPr>
                <w:rFonts w:ascii="Times" w:eastAsia="Batang" w:hAnsi="Times" w:cs="Times New Roman"/>
                <w:color w:val="FF0000"/>
                <w:sz w:val="20"/>
                <w:szCs w:val="24"/>
                <w:lang w:val="en-GB" w:eastAsia="x-none"/>
              </w:rPr>
              <w:t>*** Unchanged text omitted ***</w:t>
            </w:r>
          </w:p>
          <w:p w14:paraId="2E96A781" w14:textId="77777777" w:rsidR="00704546" w:rsidRPr="00704546" w:rsidRDefault="00704546" w:rsidP="00704546">
            <w:pPr>
              <w:snapToGrid w:val="0"/>
              <w:spacing w:after="0" w:line="240" w:lineRule="auto"/>
              <w:rPr>
                <w:rFonts w:ascii="Times New Roman" w:eastAsia="Batang" w:hAnsi="Times New Roman" w:cs="Times New Roman"/>
                <w:color w:val="FF0000"/>
                <w:sz w:val="20"/>
                <w:szCs w:val="24"/>
                <w:lang w:val="en-GB" w:eastAsia="en-US"/>
              </w:rPr>
            </w:pPr>
            <w:r w:rsidRPr="00704546">
              <w:rPr>
                <w:rFonts w:ascii="Times New Roman" w:eastAsia="Batang" w:hAnsi="Times New Roman" w:cs="Times New Roman"/>
                <w:color w:val="FF0000"/>
                <w:sz w:val="20"/>
                <w:szCs w:val="24"/>
                <w:lang w:val="en-GB" w:eastAsia="en-US"/>
              </w:rPr>
              <w:t>============================== End of TP for TS 38.214 ===============================</w:t>
            </w:r>
          </w:p>
          <w:p w14:paraId="64A4CD30" w14:textId="77777777" w:rsidR="00704546" w:rsidRPr="00704546" w:rsidRDefault="00704546" w:rsidP="00704546">
            <w:pPr>
              <w:spacing w:after="0" w:line="240" w:lineRule="auto"/>
              <w:rPr>
                <w:rFonts w:ascii="Calibri" w:eastAsia="Batang" w:hAnsi="Calibri" w:cs="Calibri"/>
                <w:sz w:val="20"/>
                <w:szCs w:val="24"/>
                <w:lang w:val="en-GB" w:eastAsia="en-US"/>
              </w:rPr>
            </w:pPr>
          </w:p>
          <w:p w14:paraId="216095A9" w14:textId="77777777" w:rsidR="00704546" w:rsidRPr="00704546" w:rsidRDefault="00704546" w:rsidP="00704546">
            <w:pPr>
              <w:spacing w:after="0" w:line="240" w:lineRule="auto"/>
              <w:rPr>
                <w:rFonts w:ascii="Times" w:eastAsia="Batang" w:hAnsi="Times" w:cs="Times New Roman"/>
                <w:b/>
                <w:iCs/>
                <w:sz w:val="20"/>
                <w:szCs w:val="24"/>
                <w:u w:val="single"/>
                <w:lang w:val="en-GB" w:eastAsia="en-US"/>
              </w:rPr>
            </w:pPr>
            <w:r w:rsidRPr="00704546">
              <w:rPr>
                <w:rFonts w:ascii="Times" w:eastAsia="Batang" w:hAnsi="Times" w:cs="Times New Roman"/>
                <w:b/>
                <w:iCs/>
                <w:sz w:val="20"/>
                <w:szCs w:val="24"/>
                <w:u w:val="single"/>
                <w:lang w:val="en-GB" w:eastAsia="en-US"/>
              </w:rPr>
              <w:t>Conclusion</w:t>
            </w:r>
          </w:p>
          <w:p w14:paraId="115A4B77" w14:textId="77777777" w:rsidR="00704546" w:rsidRPr="00704546" w:rsidRDefault="00704546" w:rsidP="00704546">
            <w:pPr>
              <w:snapToGrid w:val="0"/>
              <w:spacing w:after="0"/>
              <w:rPr>
                <w:rFonts w:ascii="Times" w:eastAsia="Batang" w:hAnsi="Times" w:cs="Times New Roman"/>
                <w:sz w:val="20"/>
                <w:szCs w:val="24"/>
                <w:lang w:val="en-GB" w:eastAsia="x-none"/>
              </w:rPr>
            </w:pPr>
            <w:r w:rsidRPr="00704546">
              <w:rPr>
                <w:rFonts w:ascii="Times" w:eastAsia="Batang" w:hAnsi="Times" w:cs="Times New Roman"/>
                <w:sz w:val="20"/>
                <w:szCs w:val="24"/>
                <w:lang w:val="en-GB" w:eastAsia="x-none"/>
              </w:rPr>
              <w:t xml:space="preserve">From RAN1 perspective, there is no consensus to enhance beam management for shared spectrum operation in Rel-17. </w:t>
            </w:r>
          </w:p>
          <w:bookmarkEnd w:id="6"/>
          <w:p w14:paraId="5E27B397" w14:textId="25E83528" w:rsidR="0059447D" w:rsidRPr="00C503DB" w:rsidRDefault="0059447D" w:rsidP="00EF6469">
            <w:pPr>
              <w:spacing w:after="0" w:line="252" w:lineRule="auto"/>
              <w:rPr>
                <w:rFonts w:ascii="Times New Roman" w:eastAsia="Times New Roman" w:hAnsi="Times New Roman" w:cs="Times New Roman"/>
                <w:strike/>
                <w:color w:val="FF0000"/>
              </w:rPr>
            </w:pPr>
          </w:p>
        </w:tc>
      </w:tr>
    </w:tbl>
    <w:p w14:paraId="2928BC45" w14:textId="77777777" w:rsidR="0059447D" w:rsidRDefault="0059447D" w:rsidP="00592AB0">
      <w:pPr>
        <w:spacing w:line="276" w:lineRule="auto"/>
        <w:jc w:val="both"/>
        <w:rPr>
          <w:rFonts w:ascii="Arial" w:hAnsi="Arial" w:cs="Arial"/>
        </w:rPr>
      </w:pPr>
    </w:p>
    <w:p w14:paraId="12CA4570" w14:textId="55FA035B" w:rsidR="00592AB0" w:rsidRPr="00983ACF"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w:t>
      </w:r>
      <w:r w:rsidR="008D0CB3">
        <w:rPr>
          <w:rFonts w:ascii="Arial" w:hAnsi="Arial" w:cs="Arial"/>
        </w:rPr>
        <w:t>text proposals</w:t>
      </w:r>
      <w:r w:rsidRPr="00983ACF">
        <w:rPr>
          <w:rFonts w:ascii="Arial" w:hAnsi="Arial" w:cs="Arial"/>
        </w:rPr>
        <w:t xml:space="preserve"> </w:t>
      </w:r>
      <w:r w:rsidR="008610E0">
        <w:rPr>
          <w:rFonts w:ascii="Arial" w:hAnsi="Arial" w:cs="Arial"/>
        </w:rPr>
        <w:t>on</w:t>
      </w:r>
      <w:r w:rsidR="00926166">
        <w:rPr>
          <w:rFonts w:ascii="Arial" w:hAnsi="Arial" w:cs="Arial"/>
        </w:rPr>
        <w:t xml:space="preserve"> beam management </w:t>
      </w:r>
      <w:r w:rsidR="00CA0CDE">
        <w:rPr>
          <w:rFonts w:ascii="Arial" w:hAnsi="Arial" w:cs="Arial"/>
        </w:rPr>
        <w:t xml:space="preserve">enhancements </w:t>
      </w:r>
      <w:r w:rsidR="00926166">
        <w:rPr>
          <w:rFonts w:ascii="Arial" w:hAnsi="Arial" w:cs="Arial"/>
        </w:rPr>
        <w:t xml:space="preserve">for new SCSs in 52.6 </w:t>
      </w:r>
      <w:r w:rsidR="008610E0">
        <w:rPr>
          <w:rFonts w:ascii="Arial" w:hAnsi="Arial" w:cs="Arial"/>
          <w:bCs/>
          <w:i/>
          <w:iCs/>
        </w:rPr>
        <w:t>–</w:t>
      </w:r>
      <w:r w:rsidR="00926166">
        <w:rPr>
          <w:rFonts w:ascii="Arial" w:hAnsi="Arial" w:cs="Arial"/>
        </w:rPr>
        <w:t xml:space="preserve"> </w:t>
      </w:r>
      <w:r w:rsidRPr="00983ACF">
        <w:rPr>
          <w:rFonts w:ascii="Arial" w:hAnsi="Arial" w:cs="Arial"/>
        </w:rPr>
        <w:t>71GHz.</w:t>
      </w:r>
    </w:p>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24045072" w14:textId="77777777" w:rsidR="008D0CB3" w:rsidRDefault="007E3CE9" w:rsidP="008D0CB3">
      <w:pPr>
        <w:pStyle w:val="Heading2"/>
      </w:pPr>
      <w:r>
        <w:t>M</w:t>
      </w:r>
      <w:r w:rsidRPr="007E3CE9">
        <w:t>inimum guard period Y between two SRS resources of an SRS resource set for antenna switching</w:t>
      </w:r>
      <w:r w:rsidRPr="007E3CE9" w:rsidDel="007E3CE9">
        <w:t xml:space="preserve"> </w:t>
      </w:r>
    </w:p>
    <w:p w14:paraId="523DE6BA" w14:textId="209FB8AC" w:rsidR="007E3CE9" w:rsidRDefault="007A2B65" w:rsidP="007E3DAE">
      <w:pPr>
        <w:spacing w:line="276" w:lineRule="auto"/>
        <w:jc w:val="both"/>
        <w:rPr>
          <w:rFonts w:ascii="Arial" w:hAnsi="Arial" w:cs="Arial"/>
        </w:rPr>
      </w:pPr>
      <w:r w:rsidRPr="007A2B65">
        <w:rPr>
          <w:rFonts w:ascii="Arial" w:hAnsi="Arial" w:cs="Arial"/>
        </w:rPr>
        <w:t>In RAN1#</w:t>
      </w:r>
      <w:r w:rsidR="007E3CE9" w:rsidRPr="007A2B65">
        <w:rPr>
          <w:rFonts w:ascii="Arial" w:hAnsi="Arial" w:cs="Arial"/>
        </w:rPr>
        <w:t>10</w:t>
      </w:r>
      <w:r w:rsidR="007E3CE9">
        <w:rPr>
          <w:rFonts w:ascii="Arial" w:hAnsi="Arial" w:cs="Arial"/>
        </w:rPr>
        <w:t>6bis</w:t>
      </w:r>
      <w:r w:rsidRPr="007A2B65">
        <w:rPr>
          <w:rFonts w:ascii="Arial" w:hAnsi="Arial" w:cs="Arial"/>
        </w:rPr>
        <w:t>-e</w:t>
      </w:r>
      <w:r w:rsidR="004E1221">
        <w:rPr>
          <w:rFonts w:ascii="Arial" w:hAnsi="Arial" w:cs="Arial"/>
        </w:rPr>
        <w:t xml:space="preserve"> </w:t>
      </w:r>
      <w:r w:rsidRPr="007A2B65">
        <w:rPr>
          <w:rFonts w:ascii="Arial" w:hAnsi="Arial" w:cs="Arial"/>
        </w:rPr>
        <w:t>[</w:t>
      </w:r>
      <w:r w:rsidR="008D0CB3">
        <w:rPr>
          <w:rFonts w:ascii="Arial" w:hAnsi="Arial" w:cs="Arial"/>
        </w:rPr>
        <w:t>1</w:t>
      </w:r>
      <w:r w:rsidRPr="007A2B65">
        <w:rPr>
          <w:rFonts w:ascii="Arial" w:hAnsi="Arial" w:cs="Arial"/>
        </w:rPr>
        <w:t xml:space="preserve">], </w:t>
      </w:r>
      <w:r w:rsidR="007E3CE9">
        <w:rPr>
          <w:rFonts w:ascii="Arial" w:hAnsi="Arial" w:cs="Arial"/>
        </w:rPr>
        <w:t xml:space="preserve">support of a minimum guard period Y between two SRS resources of an SRS resource set for antenna switching was agreed for 480 kHz and 960 kHz. </w:t>
      </w:r>
      <w:r w:rsidR="007E3CE9" w:rsidRPr="007E3CE9">
        <w:rPr>
          <w:rFonts w:ascii="Arial" w:hAnsi="Arial" w:cs="Arial"/>
        </w:rPr>
        <w:t>The value of the guard period Y expressed in number of symbols is specified in 38.214 Table 6.2.1.2-1 as follows</w:t>
      </w:r>
      <w:r w:rsidR="00566A1D">
        <w:rPr>
          <w:rFonts w:ascii="Arial" w:hAnsi="Arial" w:cs="Arial"/>
        </w:rPr>
        <w:t xml:space="preserve"> [</w:t>
      </w:r>
      <w:r w:rsidR="00DE2A64">
        <w:rPr>
          <w:rFonts w:ascii="Arial" w:hAnsi="Arial" w:cs="Arial"/>
        </w:rPr>
        <w:t>4</w:t>
      </w:r>
      <w:r w:rsidR="00566A1D">
        <w:rPr>
          <w:rFonts w:ascii="Arial" w:hAnsi="Arial" w:cs="Arial"/>
        </w:rPr>
        <w:t>]</w:t>
      </w:r>
      <w:r w:rsidR="007E3CE9" w:rsidRPr="007E3CE9">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7E3CE9" w:rsidRPr="007E3CE9" w14:paraId="5D9E63E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E21D4A9"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285" w:dyaOrig="285" w14:anchorId="009EA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mso-position-horizontal-relative:page;mso-position-vertical-relative:page" o:ole="">
                  <v:imagedata r:id="rId11" o:title=""/>
                </v:shape>
                <o:OLEObject Type="Embed" ProgID="Equation.3" ShapeID="_x0000_i1025" DrawAspect="Content" ObjectID="_1706361649" r:id="rId12"/>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8259F"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1590" w:dyaOrig="285" w14:anchorId="62930B35">
                <v:shape id="_x0000_i1026" type="#_x0000_t75" style="width:79.5pt;height:14.65pt;mso-position-horizontal-relative:page;mso-position-vertical-relative:page" o:ole="">
                  <v:imagedata r:id="rId13" o:title=""/>
                </v:shape>
                <o:OLEObject Type="Embed" ProgID="Equation.3" ShapeID="_x0000_i1026" DrawAspect="Content" ObjectID="_1706361650" r:id="rId14"/>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F81084" w14:textId="77777777" w:rsidR="007E3CE9" w:rsidRPr="007E3CE9" w:rsidRDefault="007E3CE9" w:rsidP="007E3CE9">
            <w:pPr>
              <w:keepNext/>
              <w:keepLines/>
              <w:spacing w:after="0" w:line="240" w:lineRule="auto"/>
              <w:jc w:val="center"/>
              <w:rPr>
                <w:rFonts w:ascii="Arial" w:eastAsia="SimSun" w:hAnsi="Arial" w:cs="Arial"/>
                <w:b/>
                <w:sz w:val="18"/>
                <w:lang w:val="en-GB" w:eastAsia="zh-CN"/>
              </w:rPr>
            </w:pPr>
            <w:r w:rsidRPr="007E3CE9">
              <w:rPr>
                <w:rFonts w:ascii="Arial" w:eastAsia="Calibri" w:hAnsi="Arial" w:cs="Arial"/>
                <w:b/>
                <w:i/>
                <w:sz w:val="18"/>
                <w:lang w:eastAsia="zh-CN"/>
              </w:rPr>
              <w:t>Y</w:t>
            </w:r>
            <w:r w:rsidRPr="007E3CE9">
              <w:rPr>
                <w:rFonts w:ascii="Arial" w:eastAsia="Calibri" w:hAnsi="Arial" w:cs="Arial"/>
                <w:b/>
                <w:sz w:val="18"/>
                <w:lang w:eastAsia="zh-CN"/>
              </w:rPr>
              <w:t xml:space="preserve"> [symbol]</w:t>
            </w:r>
          </w:p>
        </w:tc>
      </w:tr>
      <w:tr w:rsidR="007E3CE9" w:rsidRPr="007E3CE9" w14:paraId="2B1C3F3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206C8258" w14:textId="522BA31E"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0</w:t>
            </w:r>
          </w:p>
        </w:tc>
        <w:tc>
          <w:tcPr>
            <w:tcW w:w="1843" w:type="dxa"/>
            <w:tcBorders>
              <w:top w:val="single" w:sz="4" w:space="0" w:color="auto"/>
              <w:left w:val="single" w:sz="4" w:space="0" w:color="auto"/>
              <w:bottom w:val="single" w:sz="4" w:space="0" w:color="auto"/>
              <w:right w:val="single" w:sz="4" w:space="0" w:color="auto"/>
            </w:tcBorders>
            <w:hideMark/>
          </w:tcPr>
          <w:p w14:paraId="7DD13E7C"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15</w:t>
            </w:r>
          </w:p>
        </w:tc>
        <w:tc>
          <w:tcPr>
            <w:tcW w:w="1843" w:type="dxa"/>
            <w:tcBorders>
              <w:top w:val="single" w:sz="4" w:space="0" w:color="auto"/>
              <w:left w:val="single" w:sz="4" w:space="0" w:color="auto"/>
              <w:bottom w:val="single" w:sz="4" w:space="0" w:color="auto"/>
              <w:right w:val="single" w:sz="4" w:space="0" w:color="auto"/>
            </w:tcBorders>
            <w:hideMark/>
          </w:tcPr>
          <w:p w14:paraId="5F57170D" w14:textId="77777777" w:rsidR="007E3CE9" w:rsidRPr="007E3CE9" w:rsidRDefault="007E3CE9" w:rsidP="00C16FC3">
            <w:pPr>
              <w:keepNext/>
              <w:keepLines/>
              <w:spacing w:after="0" w:line="240" w:lineRule="auto"/>
              <w:jc w:val="center"/>
              <w:rPr>
                <w:rFonts w:ascii="Arial" w:eastAsia="SimSun" w:hAnsi="Arial" w:cs="Arial"/>
                <w:sz w:val="18"/>
                <w:lang w:val="en-GB" w:eastAsia="zh-CN"/>
              </w:rPr>
            </w:pPr>
            <w:r w:rsidRPr="007E3CE9">
              <w:rPr>
                <w:rFonts w:ascii="Arial" w:eastAsia="Calibri" w:hAnsi="Arial" w:cs="Arial"/>
                <w:sz w:val="18"/>
                <w:lang w:eastAsia="zh-CN"/>
              </w:rPr>
              <w:t>1</w:t>
            </w:r>
          </w:p>
        </w:tc>
      </w:tr>
      <w:tr w:rsidR="007E3CE9" w:rsidRPr="007E3CE9" w14:paraId="0EC843D0"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75B2E81D"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6B7FA262"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30</w:t>
            </w:r>
          </w:p>
        </w:tc>
        <w:tc>
          <w:tcPr>
            <w:tcW w:w="1843" w:type="dxa"/>
            <w:tcBorders>
              <w:top w:val="single" w:sz="4" w:space="0" w:color="auto"/>
              <w:left w:val="single" w:sz="4" w:space="0" w:color="auto"/>
              <w:bottom w:val="single" w:sz="4" w:space="0" w:color="auto"/>
              <w:right w:val="single" w:sz="4" w:space="0" w:color="auto"/>
            </w:tcBorders>
            <w:hideMark/>
          </w:tcPr>
          <w:p w14:paraId="1A858190"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5EE3E886"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33DE3584"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2</w:t>
            </w:r>
          </w:p>
        </w:tc>
        <w:tc>
          <w:tcPr>
            <w:tcW w:w="1843" w:type="dxa"/>
            <w:tcBorders>
              <w:top w:val="single" w:sz="4" w:space="0" w:color="auto"/>
              <w:left w:val="single" w:sz="4" w:space="0" w:color="auto"/>
              <w:bottom w:val="single" w:sz="4" w:space="0" w:color="auto"/>
              <w:right w:val="single" w:sz="4" w:space="0" w:color="auto"/>
            </w:tcBorders>
            <w:hideMark/>
          </w:tcPr>
          <w:p w14:paraId="6EB7D03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60</w:t>
            </w:r>
          </w:p>
        </w:tc>
        <w:tc>
          <w:tcPr>
            <w:tcW w:w="1843" w:type="dxa"/>
            <w:tcBorders>
              <w:top w:val="single" w:sz="4" w:space="0" w:color="auto"/>
              <w:left w:val="single" w:sz="4" w:space="0" w:color="auto"/>
              <w:bottom w:val="single" w:sz="4" w:space="0" w:color="auto"/>
              <w:right w:val="single" w:sz="4" w:space="0" w:color="auto"/>
            </w:tcBorders>
            <w:hideMark/>
          </w:tcPr>
          <w:p w14:paraId="1CBB777E"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4CABA681"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685C4F0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w:t>
            </w:r>
          </w:p>
        </w:tc>
        <w:tc>
          <w:tcPr>
            <w:tcW w:w="1843" w:type="dxa"/>
            <w:tcBorders>
              <w:top w:val="single" w:sz="4" w:space="0" w:color="auto"/>
              <w:left w:val="single" w:sz="4" w:space="0" w:color="auto"/>
              <w:bottom w:val="single" w:sz="4" w:space="0" w:color="auto"/>
              <w:right w:val="single" w:sz="4" w:space="0" w:color="auto"/>
            </w:tcBorders>
            <w:hideMark/>
          </w:tcPr>
          <w:p w14:paraId="385053B3"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120</w:t>
            </w:r>
          </w:p>
        </w:tc>
        <w:tc>
          <w:tcPr>
            <w:tcW w:w="1843" w:type="dxa"/>
            <w:tcBorders>
              <w:top w:val="single" w:sz="4" w:space="0" w:color="auto"/>
              <w:left w:val="single" w:sz="4" w:space="0" w:color="auto"/>
              <w:bottom w:val="single" w:sz="4" w:space="0" w:color="auto"/>
              <w:right w:val="single" w:sz="4" w:space="0" w:color="auto"/>
            </w:tcBorders>
            <w:hideMark/>
          </w:tcPr>
          <w:p w14:paraId="7CA7CE8B"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2</w:t>
            </w:r>
          </w:p>
        </w:tc>
      </w:tr>
    </w:tbl>
    <w:p w14:paraId="76678F40" w14:textId="5586DDDE" w:rsidR="007E3CE9" w:rsidRPr="00C16FC3" w:rsidRDefault="007E3CE9" w:rsidP="007E3CE9">
      <w:pPr>
        <w:pStyle w:val="TH"/>
        <w:rPr>
          <w:rFonts w:eastAsia="SimSun"/>
          <w:sz w:val="22"/>
        </w:rPr>
      </w:pPr>
      <w:r w:rsidRPr="00C16FC3">
        <w:rPr>
          <w:sz w:val="22"/>
        </w:rPr>
        <w:t>Table 1: The minimum guard period between two SRS resources of an SRS resource set for antenna switching</w:t>
      </w:r>
    </w:p>
    <w:p w14:paraId="35A3B690" w14:textId="2A7C6272" w:rsidR="00FB4F2B" w:rsidRDefault="00FB4F2B" w:rsidP="007E3DAE">
      <w:pPr>
        <w:spacing w:line="276" w:lineRule="auto"/>
        <w:jc w:val="both"/>
        <w:rPr>
          <w:rFonts w:ascii="Arial" w:hAnsi="Arial" w:cs="Arial"/>
        </w:rPr>
      </w:pPr>
      <w:r>
        <w:rPr>
          <w:rFonts w:ascii="Arial" w:hAnsi="Arial" w:cs="Arial"/>
        </w:rPr>
        <w:t>As most of timing related values are scaled based on the absolute time durations,</w:t>
      </w:r>
      <w:r w:rsidR="0042512B">
        <w:rPr>
          <w:rFonts w:ascii="Arial" w:hAnsi="Arial" w:cs="Arial"/>
        </w:rPr>
        <w:t xml:space="preserve"> </w:t>
      </w:r>
      <w:r>
        <w:rPr>
          <w:rFonts w:ascii="Arial" w:hAnsi="Arial" w:cs="Arial"/>
        </w:rPr>
        <w:t xml:space="preserve">if we simply extrapolate </w:t>
      </w:r>
      <w:r w:rsidRPr="007E3CE9">
        <w:rPr>
          <w:rFonts w:ascii="Arial" w:hAnsi="Arial" w:cs="Arial"/>
        </w:rPr>
        <w:t>the required values for 480KHz and 960KHz relative to 120KHz</w:t>
      </w:r>
      <w:r w:rsidR="0042512B">
        <w:rPr>
          <w:rFonts w:ascii="Arial" w:hAnsi="Arial" w:cs="Arial"/>
        </w:rPr>
        <w:t>,</w:t>
      </w:r>
      <w:r w:rsidRPr="007E3CE9">
        <w:rPr>
          <w:rFonts w:ascii="Arial" w:hAnsi="Arial" w:cs="Arial"/>
        </w:rPr>
        <w:t xml:space="preserve"> we will end up with 8 and 16 symbols respectively.</w:t>
      </w:r>
      <w:r>
        <w:rPr>
          <w:rFonts w:ascii="Arial" w:hAnsi="Arial" w:cs="Arial"/>
        </w:rPr>
        <w:t xml:space="preserve"> </w:t>
      </w:r>
      <w:r w:rsidR="007316D1">
        <w:rPr>
          <w:rFonts w:ascii="Arial" w:hAnsi="Arial" w:cs="Arial"/>
        </w:rPr>
        <w:t>I</w:t>
      </w:r>
      <w:r>
        <w:rPr>
          <w:rFonts w:ascii="Arial" w:hAnsi="Arial" w:cs="Arial"/>
        </w:rPr>
        <w:t>t is important to support small values for the antenna switching gap considering multiplexing of multiple UEs in a cell</w:t>
      </w:r>
      <w:r w:rsidR="007316D1">
        <w:rPr>
          <w:rFonts w:ascii="Arial" w:hAnsi="Arial" w:cs="Arial"/>
        </w:rPr>
        <w:t>, however, the mandatory small values may be burdensome to UE implementation, especially for low implementation UEs</w:t>
      </w:r>
      <w:r>
        <w:rPr>
          <w:rFonts w:ascii="Arial" w:hAnsi="Arial" w:cs="Arial"/>
        </w:rPr>
        <w:t xml:space="preserve">. Having said that, we propose to </w:t>
      </w:r>
      <w:r w:rsidR="007316D1">
        <w:rPr>
          <w:rFonts w:ascii="Arial" w:hAnsi="Arial" w:cs="Arial"/>
        </w:rPr>
        <w:t>introduce</w:t>
      </w:r>
      <w:r>
        <w:rPr>
          <w:rFonts w:ascii="Arial" w:hAnsi="Arial" w:cs="Arial"/>
        </w:rPr>
        <w:t xml:space="preserve"> a UE capability to indicate one of [2, 8] for 480 kHz and [2, 16] for 960 kHz</w:t>
      </w:r>
      <w:r w:rsidR="007316D1">
        <w:rPr>
          <w:rFonts w:ascii="Arial" w:hAnsi="Arial" w:cs="Arial"/>
        </w:rPr>
        <w:t>, where 8 and 16 are mandatory values for 480 kHz and 960 kHz, respectively</w:t>
      </w:r>
      <w:r>
        <w:rPr>
          <w:rFonts w:ascii="Arial" w:hAnsi="Arial" w:cs="Arial"/>
        </w:rPr>
        <w:t xml:space="preserve">. </w:t>
      </w:r>
    </w:p>
    <w:p w14:paraId="4773875E" w14:textId="702FD71C"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5CA4242E" w14:textId="4304A28F"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w:t>
      </w:r>
      <w:r w:rsidR="007316D1">
        <w:rPr>
          <w:rFonts w:ascii="Arial" w:hAnsi="Arial" w:cs="Arial"/>
          <w:i/>
          <w:iCs/>
        </w:rPr>
        <w:t xml:space="preserve">low values of antenna switching gap would bring efficient NR operation in 52-71GHz. </w:t>
      </w:r>
    </w:p>
    <w:p w14:paraId="5BDCA470" w14:textId="05C11666" w:rsidR="00FB4F2B" w:rsidRPr="00E66B36" w:rsidRDefault="00FB4F2B" w:rsidP="00C16F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7316D1">
        <w:rPr>
          <w:rFonts w:ascii="Arial" w:hAnsi="Arial" w:cs="Arial"/>
          <w:i/>
          <w:iCs/>
        </w:rPr>
        <w:t xml:space="preserve">Introduce </w:t>
      </w:r>
      <w:r w:rsidR="007316D1" w:rsidRPr="007316D1">
        <w:rPr>
          <w:rFonts w:ascii="Arial" w:hAnsi="Arial" w:cs="Arial"/>
          <w:i/>
          <w:iCs/>
        </w:rPr>
        <w:t>a UE capability</w:t>
      </w:r>
      <w:r w:rsidR="007316D1">
        <w:rPr>
          <w:rFonts w:ascii="Arial" w:hAnsi="Arial" w:cs="Arial"/>
          <w:i/>
          <w:iCs/>
        </w:rPr>
        <w:t xml:space="preserve"> signaling</w:t>
      </w:r>
      <w:r w:rsidR="007316D1" w:rsidRPr="007316D1">
        <w:rPr>
          <w:rFonts w:ascii="Arial" w:hAnsi="Arial" w:cs="Arial"/>
          <w:i/>
          <w:iCs/>
        </w:rPr>
        <w:t xml:space="preserve"> to indicate one of [2, 8] for 480 kHz and [2, 16] for 960 kHz</w:t>
      </w:r>
      <w:r w:rsidR="007316D1">
        <w:rPr>
          <w:rFonts w:ascii="Arial" w:hAnsi="Arial" w:cs="Arial"/>
        </w:rPr>
        <w:t>, where 8 and 16 are mandatory values for 480 kHz and 960 kHz, respectively.</w:t>
      </w:r>
    </w:p>
    <w:p w14:paraId="06A42222" w14:textId="23C69D6F" w:rsidR="001F49B2" w:rsidRDefault="001F49B2" w:rsidP="00FD2EF2">
      <w:pPr>
        <w:pStyle w:val="Heading2"/>
      </w:pPr>
      <w:r>
        <w:lastRenderedPageBreak/>
        <w:t xml:space="preserve">Support of UE capability </w:t>
      </w:r>
      <w:r w:rsidR="00E7101C">
        <w:t>sign</w:t>
      </w:r>
      <w:r w:rsidR="00962BC0">
        <w:t>a</w:t>
      </w:r>
      <w:r w:rsidR="00E7101C">
        <w:t xml:space="preserve">ling </w:t>
      </w:r>
      <w:r>
        <w:t xml:space="preserve">for </w:t>
      </w:r>
      <w:r w:rsidR="00E7101C">
        <w:t xml:space="preserve">Rx and Tx </w:t>
      </w:r>
      <w:r>
        <w:t xml:space="preserve">beam switching </w:t>
      </w:r>
    </w:p>
    <w:p w14:paraId="709644B3" w14:textId="00D97F97" w:rsidR="00C6440C" w:rsidRDefault="00E7478F" w:rsidP="00C6440C">
      <w:pPr>
        <w:spacing w:line="276" w:lineRule="auto"/>
        <w:jc w:val="both"/>
        <w:rPr>
          <w:rFonts w:ascii="Arial" w:hAnsi="Arial" w:cs="Arial"/>
        </w:rPr>
      </w:pPr>
      <w:r>
        <w:rPr>
          <w:rFonts w:ascii="Arial" w:hAnsi="Arial" w:cs="Arial"/>
        </w:rPr>
        <w:t>During the email discussion i</w:t>
      </w:r>
      <w:r w:rsidR="001F49B2" w:rsidRPr="00EF6469">
        <w:rPr>
          <w:rFonts w:ascii="Arial" w:hAnsi="Arial" w:cs="Arial"/>
        </w:rPr>
        <w:t>n RAN1#107-e [</w:t>
      </w:r>
      <w:r w:rsidR="00DE2A64">
        <w:rPr>
          <w:rFonts w:ascii="Arial" w:hAnsi="Arial" w:cs="Arial"/>
        </w:rPr>
        <w:t>5</w:t>
      </w:r>
      <w:r w:rsidR="001F49B2" w:rsidRPr="00EF6469">
        <w:rPr>
          <w:rFonts w:ascii="Arial" w:hAnsi="Arial" w:cs="Arial"/>
        </w:rPr>
        <w:t>]</w:t>
      </w:r>
      <w:r w:rsidR="00DE2A64">
        <w:rPr>
          <w:rFonts w:ascii="Arial" w:hAnsi="Arial" w:cs="Arial"/>
        </w:rPr>
        <w:t xml:space="preserve"> and RAN1#107bis-e [6]</w:t>
      </w:r>
      <w:r w:rsidR="001F49B2" w:rsidRPr="00EF6469">
        <w:rPr>
          <w:rFonts w:ascii="Arial" w:hAnsi="Arial" w:cs="Arial"/>
        </w:rPr>
        <w:t xml:space="preserve">, </w:t>
      </w:r>
      <w:r w:rsidR="00E7101C" w:rsidRPr="00EF6469">
        <w:rPr>
          <w:rFonts w:ascii="Arial" w:hAnsi="Arial" w:cs="Arial"/>
        </w:rPr>
        <w:t>whether to support UE capability signaling for Rx and Tx beam switching time with/without scheduling restriction</w:t>
      </w:r>
      <w:r w:rsidR="00D40EBD">
        <w:rPr>
          <w:rFonts w:ascii="Arial" w:hAnsi="Arial" w:cs="Arial"/>
        </w:rPr>
        <w:t xml:space="preserve"> (i.e., beam switching gap)</w:t>
      </w:r>
      <w:r w:rsidR="00E7101C" w:rsidRPr="00EF6469">
        <w:rPr>
          <w:rFonts w:ascii="Arial" w:hAnsi="Arial" w:cs="Arial"/>
        </w:rPr>
        <w:t xml:space="preserve">. </w:t>
      </w:r>
      <w:r w:rsidR="00C6440C">
        <w:rPr>
          <w:rFonts w:ascii="Arial" w:hAnsi="Arial" w:cs="Arial"/>
        </w:rPr>
        <w:t xml:space="preserve">According to the discussion, </w:t>
      </w:r>
      <w:r w:rsidR="00AC0E99">
        <w:rPr>
          <w:rFonts w:ascii="Arial" w:hAnsi="Arial" w:cs="Arial"/>
        </w:rPr>
        <w:t xml:space="preserve">the </w:t>
      </w:r>
      <w:r w:rsidR="00C6440C">
        <w:rPr>
          <w:rFonts w:ascii="Arial" w:hAnsi="Arial" w:cs="Arial"/>
        </w:rPr>
        <w:t>following aspects should be further discussed for the UE capability signaling:</w:t>
      </w:r>
    </w:p>
    <w:p w14:paraId="2A929CB9" w14:textId="04BEAA36" w:rsidR="00C6440C" w:rsidRPr="00457A46" w:rsidRDefault="00C6440C" w:rsidP="00C6440C">
      <w:pPr>
        <w:pStyle w:val="ListParagraph"/>
        <w:numPr>
          <w:ilvl w:val="0"/>
          <w:numId w:val="42"/>
        </w:numPr>
        <w:spacing w:line="276" w:lineRule="auto"/>
        <w:jc w:val="both"/>
        <w:rPr>
          <w:rFonts w:ascii="Arial" w:hAnsi="Arial" w:cs="Arial"/>
        </w:rPr>
      </w:pPr>
      <w:r>
        <w:rPr>
          <w:rFonts w:ascii="Arial" w:hAnsi="Arial" w:cs="Arial"/>
        </w:rPr>
        <w:t>How to define the UE capability signaling (e.g., per UE, per link (DL or UL), per signal/channel or etc.)</w:t>
      </w:r>
    </w:p>
    <w:p w14:paraId="4776F12D" w14:textId="4386532F" w:rsidR="00C6440C" w:rsidRDefault="00C6440C" w:rsidP="00C6440C">
      <w:pPr>
        <w:pStyle w:val="ListParagraph"/>
        <w:numPr>
          <w:ilvl w:val="0"/>
          <w:numId w:val="42"/>
        </w:numPr>
        <w:spacing w:line="276" w:lineRule="auto"/>
        <w:jc w:val="both"/>
        <w:rPr>
          <w:rFonts w:ascii="Arial" w:hAnsi="Arial" w:cs="Arial"/>
        </w:rPr>
      </w:pPr>
      <w:r>
        <w:rPr>
          <w:rFonts w:ascii="Arial" w:hAnsi="Arial" w:cs="Arial"/>
        </w:rPr>
        <w:t>Granularity of beam switching gaps (e.g., ns or symbols)</w:t>
      </w:r>
    </w:p>
    <w:p w14:paraId="51320783" w14:textId="525CB7EF" w:rsidR="00C6440C" w:rsidRDefault="00C6440C" w:rsidP="00C6440C">
      <w:pPr>
        <w:pStyle w:val="ListParagraph"/>
        <w:numPr>
          <w:ilvl w:val="0"/>
          <w:numId w:val="42"/>
        </w:numPr>
        <w:spacing w:line="276" w:lineRule="auto"/>
        <w:jc w:val="both"/>
        <w:rPr>
          <w:rFonts w:ascii="Arial" w:hAnsi="Arial" w:cs="Arial"/>
        </w:rPr>
      </w:pPr>
      <w:r>
        <w:rPr>
          <w:rFonts w:ascii="Arial" w:hAnsi="Arial" w:cs="Arial"/>
        </w:rPr>
        <w:t>Values of beam switching gaps (e.g., 60 ns for 960 kHz and 120 ns for 480 kHz)</w:t>
      </w:r>
    </w:p>
    <w:p w14:paraId="48063896" w14:textId="6B32751E" w:rsidR="001F49B2" w:rsidRDefault="00C6440C" w:rsidP="00C6440C">
      <w:pPr>
        <w:spacing w:line="276" w:lineRule="auto"/>
        <w:jc w:val="both"/>
        <w:rPr>
          <w:rFonts w:ascii="Arial" w:hAnsi="Arial" w:cs="Arial"/>
        </w:rPr>
      </w:pPr>
      <w:r>
        <w:rPr>
          <w:rFonts w:ascii="Arial" w:hAnsi="Arial" w:cs="Arial"/>
        </w:rPr>
        <w:t xml:space="preserve">In addition, </w:t>
      </w:r>
      <w:r w:rsidR="00791F2D">
        <w:rPr>
          <w:rFonts w:ascii="Arial" w:hAnsi="Arial" w:cs="Arial"/>
        </w:rPr>
        <w:t xml:space="preserve">the </w:t>
      </w:r>
      <w:r>
        <w:rPr>
          <w:rFonts w:ascii="Arial" w:hAnsi="Arial" w:cs="Arial"/>
        </w:rPr>
        <w:t>following aspects should be further discussed for the scheduling restriction:</w:t>
      </w:r>
    </w:p>
    <w:p w14:paraId="5B70E6AD" w14:textId="191508B8" w:rsidR="00C6440C" w:rsidRPr="00EF6469" w:rsidRDefault="00C6440C" w:rsidP="00EF6469">
      <w:pPr>
        <w:pStyle w:val="ListParagraph"/>
        <w:numPr>
          <w:ilvl w:val="0"/>
          <w:numId w:val="41"/>
        </w:numPr>
        <w:spacing w:line="276" w:lineRule="auto"/>
        <w:jc w:val="both"/>
        <w:rPr>
          <w:rFonts w:ascii="Arial" w:hAnsi="Arial" w:cs="Arial"/>
        </w:rPr>
      </w:pPr>
      <w:r>
        <w:rPr>
          <w:rFonts w:ascii="Arial" w:hAnsi="Arial" w:cs="Arial"/>
        </w:rPr>
        <w:t>Type</w:t>
      </w:r>
      <w:r w:rsidR="003D3D10">
        <w:rPr>
          <w:rFonts w:ascii="Arial" w:hAnsi="Arial" w:cs="Arial"/>
        </w:rPr>
        <w:t>s</w:t>
      </w:r>
      <w:r>
        <w:rPr>
          <w:rFonts w:ascii="Arial" w:hAnsi="Arial" w:cs="Arial"/>
        </w:rPr>
        <w:t xml:space="preserve"> of DL signals/channels to be supported.</w:t>
      </w:r>
    </w:p>
    <w:p w14:paraId="2F5C6444" w14:textId="4077F7A1" w:rsidR="00C6440C" w:rsidRDefault="00C6440C" w:rsidP="00C6440C">
      <w:pPr>
        <w:pStyle w:val="ListParagraph"/>
        <w:numPr>
          <w:ilvl w:val="0"/>
          <w:numId w:val="41"/>
        </w:numPr>
        <w:spacing w:line="276" w:lineRule="auto"/>
        <w:jc w:val="both"/>
        <w:rPr>
          <w:rFonts w:ascii="Arial" w:hAnsi="Arial" w:cs="Arial"/>
        </w:rPr>
      </w:pPr>
      <w:r>
        <w:rPr>
          <w:rFonts w:ascii="Arial" w:hAnsi="Arial" w:cs="Arial"/>
        </w:rPr>
        <w:t>Type</w:t>
      </w:r>
      <w:r w:rsidR="003D3D10">
        <w:rPr>
          <w:rFonts w:ascii="Arial" w:hAnsi="Arial" w:cs="Arial"/>
        </w:rPr>
        <w:t>s</w:t>
      </w:r>
      <w:r>
        <w:rPr>
          <w:rFonts w:ascii="Arial" w:hAnsi="Arial" w:cs="Arial"/>
        </w:rPr>
        <w:t xml:space="preserve"> of UL signals/channels to be supported.</w:t>
      </w:r>
    </w:p>
    <w:p w14:paraId="0DBBE559" w14:textId="5E9D566A" w:rsidR="00C6440C" w:rsidRDefault="001B1136" w:rsidP="00C6440C">
      <w:pPr>
        <w:pStyle w:val="ListParagraph"/>
        <w:numPr>
          <w:ilvl w:val="0"/>
          <w:numId w:val="41"/>
        </w:numPr>
        <w:spacing w:line="276" w:lineRule="auto"/>
        <w:jc w:val="both"/>
        <w:rPr>
          <w:rFonts w:ascii="Arial" w:hAnsi="Arial" w:cs="Arial"/>
        </w:rPr>
      </w:pPr>
      <w:r>
        <w:rPr>
          <w:rFonts w:ascii="Arial" w:hAnsi="Arial" w:cs="Arial"/>
        </w:rPr>
        <w:t>How</w:t>
      </w:r>
      <w:r w:rsidR="00C6440C">
        <w:rPr>
          <w:rFonts w:ascii="Arial" w:hAnsi="Arial" w:cs="Arial"/>
        </w:rPr>
        <w:t xml:space="preserve"> </w:t>
      </w:r>
      <w:r>
        <w:rPr>
          <w:rFonts w:ascii="Arial" w:hAnsi="Arial" w:cs="Arial"/>
        </w:rPr>
        <w:t xml:space="preserve">to </w:t>
      </w:r>
      <w:r w:rsidR="00C6440C">
        <w:rPr>
          <w:rFonts w:ascii="Arial" w:hAnsi="Arial" w:cs="Arial"/>
        </w:rPr>
        <w:t xml:space="preserve">support the scheduling restriction between </w:t>
      </w:r>
      <w:r>
        <w:rPr>
          <w:rFonts w:ascii="Arial" w:hAnsi="Arial" w:cs="Arial"/>
        </w:rPr>
        <w:t>different</w:t>
      </w:r>
      <w:r w:rsidR="00C6440C">
        <w:rPr>
          <w:rFonts w:ascii="Arial" w:hAnsi="Arial" w:cs="Arial"/>
        </w:rPr>
        <w:t xml:space="preserve"> QCL Type-D/spatial relation info signals/channels</w:t>
      </w:r>
      <w:r>
        <w:rPr>
          <w:rFonts w:ascii="Arial" w:hAnsi="Arial" w:cs="Arial"/>
        </w:rPr>
        <w:t>.</w:t>
      </w:r>
    </w:p>
    <w:p w14:paraId="5C90CA41" w14:textId="19F213E0" w:rsidR="001B1136" w:rsidRDefault="001B1136" w:rsidP="00224931">
      <w:pPr>
        <w:pStyle w:val="ListParagraph"/>
        <w:numPr>
          <w:ilvl w:val="1"/>
          <w:numId w:val="41"/>
        </w:numPr>
        <w:spacing w:line="276" w:lineRule="auto"/>
        <w:jc w:val="both"/>
        <w:rPr>
          <w:rFonts w:ascii="Arial" w:hAnsi="Arial" w:cs="Arial"/>
        </w:rPr>
      </w:pPr>
      <w:r>
        <w:rPr>
          <w:rFonts w:ascii="Arial" w:hAnsi="Arial" w:cs="Arial"/>
        </w:rPr>
        <w:t>Two signals/channels with different QCL Type-D/spatial relation info assumptions.</w:t>
      </w:r>
    </w:p>
    <w:p w14:paraId="58F13F19" w14:textId="065F7763" w:rsidR="001B1136" w:rsidRDefault="001B1136" w:rsidP="00224931">
      <w:pPr>
        <w:pStyle w:val="ListParagraph"/>
        <w:numPr>
          <w:ilvl w:val="1"/>
          <w:numId w:val="41"/>
        </w:numPr>
        <w:spacing w:line="276" w:lineRule="auto"/>
        <w:jc w:val="both"/>
        <w:rPr>
          <w:rFonts w:ascii="Arial" w:hAnsi="Arial" w:cs="Arial"/>
        </w:rPr>
      </w:pPr>
      <w:r>
        <w:rPr>
          <w:rFonts w:ascii="Arial" w:hAnsi="Arial" w:cs="Arial"/>
        </w:rPr>
        <w:t>One signal/channel with QCL Type-D/spatial relation info assumption and another signal/channel without QCL Type-D/spatial relation info assumption.</w:t>
      </w:r>
    </w:p>
    <w:p w14:paraId="5BE048B2" w14:textId="21E18D69" w:rsidR="001B1136" w:rsidRDefault="001B1136" w:rsidP="00224931">
      <w:pPr>
        <w:pStyle w:val="ListParagraph"/>
        <w:numPr>
          <w:ilvl w:val="1"/>
          <w:numId w:val="41"/>
        </w:numPr>
        <w:spacing w:line="276" w:lineRule="auto"/>
        <w:jc w:val="both"/>
        <w:rPr>
          <w:rFonts w:ascii="Arial" w:hAnsi="Arial" w:cs="Arial"/>
        </w:rPr>
      </w:pPr>
      <w:r>
        <w:rPr>
          <w:rFonts w:ascii="Arial" w:hAnsi="Arial" w:cs="Arial"/>
        </w:rPr>
        <w:t>Two signals/channels without QCL Type-D/spatial relation info assumptions.</w:t>
      </w:r>
    </w:p>
    <w:p w14:paraId="1EC950FA" w14:textId="34A618F6" w:rsidR="001B1136" w:rsidRDefault="00224931" w:rsidP="00EF6469">
      <w:pPr>
        <w:pStyle w:val="ListParagraph"/>
        <w:numPr>
          <w:ilvl w:val="1"/>
          <w:numId w:val="41"/>
        </w:numPr>
        <w:spacing w:line="276" w:lineRule="auto"/>
        <w:jc w:val="both"/>
        <w:rPr>
          <w:rFonts w:ascii="Arial" w:hAnsi="Arial" w:cs="Arial"/>
        </w:rPr>
      </w:pPr>
      <w:r>
        <w:rPr>
          <w:rFonts w:ascii="Arial" w:hAnsi="Arial" w:cs="Arial"/>
        </w:rPr>
        <w:t>Two signals/channels with same QCL Type-D/spatial relation info (e.g., for beam switching)</w:t>
      </w:r>
    </w:p>
    <w:p w14:paraId="339B0BBE" w14:textId="7B058C5F" w:rsidR="00C6440C" w:rsidRPr="00457A46" w:rsidRDefault="00C6440C" w:rsidP="00C6440C">
      <w:pPr>
        <w:pStyle w:val="ListParagraph"/>
        <w:numPr>
          <w:ilvl w:val="0"/>
          <w:numId w:val="41"/>
        </w:numPr>
        <w:spacing w:line="276" w:lineRule="auto"/>
        <w:jc w:val="both"/>
        <w:rPr>
          <w:rFonts w:ascii="Arial" w:hAnsi="Arial" w:cs="Arial"/>
        </w:rPr>
      </w:pPr>
      <w:r>
        <w:rPr>
          <w:rFonts w:ascii="Arial" w:hAnsi="Arial" w:cs="Arial"/>
        </w:rPr>
        <w:t>Granularity of scheduling restriction (e.g., based on exact amount of beam switching gap (e.g., ns) or symbol level beam switching gap)</w:t>
      </w:r>
    </w:p>
    <w:p w14:paraId="4D8C982E" w14:textId="3D58CCC3" w:rsidR="00864486" w:rsidRDefault="00224931" w:rsidP="00224931">
      <w:pPr>
        <w:rPr>
          <w:rFonts w:ascii="Arial" w:hAnsi="Arial" w:cs="Arial"/>
          <w:lang w:eastAsia="zh-CN"/>
        </w:rPr>
      </w:pPr>
      <w:r>
        <w:rPr>
          <w:rFonts w:ascii="Arial" w:hAnsi="Arial" w:cs="Arial"/>
          <w:lang w:eastAsia="zh-CN"/>
        </w:rPr>
        <w:t xml:space="preserve">Given the limited discussion time in the maintenance phase, </w:t>
      </w:r>
      <w:r w:rsidR="003D3D10">
        <w:rPr>
          <w:rFonts w:ascii="Arial" w:hAnsi="Arial" w:cs="Arial"/>
          <w:lang w:eastAsia="zh-CN"/>
        </w:rPr>
        <w:t>it is preferred to support a minimized and essential specification support. Having said that, focusing on UE capability signaling design would be an efficient working solution rather than focusing all the possible cases for the scheduling restriction. For the scheduling restriction, we strongly believe that the issue can be handled by gNB implementation.</w:t>
      </w:r>
    </w:p>
    <w:p w14:paraId="02C019FA" w14:textId="272685C2" w:rsidR="003D3D10" w:rsidRDefault="003D3D10" w:rsidP="003D3D1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1EB147B1" w14:textId="4EABFBE5" w:rsidR="003D3D10" w:rsidRDefault="003D3D10" w:rsidP="003D3D1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Given the limited discussion time in the maintenance phase, it is preferred to support a minimized and essential specification support.</w:t>
      </w:r>
    </w:p>
    <w:p w14:paraId="4439C563" w14:textId="1D05BF7B" w:rsidR="003D3D10" w:rsidRDefault="003D3D10" w:rsidP="003D3D1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Based on the reported value, beam switching time gap can be handled by gNB implementation. </w:t>
      </w:r>
    </w:p>
    <w:p w14:paraId="4993F825" w14:textId="4A6B4BE1" w:rsidR="00362552" w:rsidRPr="00AC0E99" w:rsidRDefault="003D3D10" w:rsidP="00EF6469">
      <w:pPr>
        <w:rPr>
          <w:rFonts w:cs="Arial"/>
        </w:rPr>
      </w:pPr>
      <w:r w:rsidRPr="00406DD8">
        <w:rPr>
          <w:rFonts w:ascii="Arial" w:hAnsi="Arial" w:cs="Arial"/>
          <w:b/>
          <w:bCs/>
          <w:i/>
          <w:iCs/>
        </w:rPr>
        <w:lastRenderedPageBreak/>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w:t>
      </w:r>
      <w:r>
        <w:rPr>
          <w:rFonts w:ascii="Arial" w:hAnsi="Arial" w:cs="Arial"/>
          <w:i/>
          <w:iCs/>
        </w:rPr>
        <w:t xml:space="preserve">for Rx and Tx beam switching without any scheduling restriction. </w:t>
      </w:r>
    </w:p>
    <w:p w14:paraId="38B19AA2" w14:textId="77F4D534" w:rsidR="00FD2EF2" w:rsidRDefault="00FD2EF2" w:rsidP="00FD2EF2">
      <w:pPr>
        <w:pStyle w:val="Heading2"/>
      </w:pPr>
      <w:r>
        <w:t xml:space="preserve">Support of multiple </w:t>
      </w:r>
      <w:r w:rsidR="00FD277E">
        <w:t>beam</w:t>
      </w:r>
      <w:r w:rsidR="004669A1">
        <w:t>s</w:t>
      </w:r>
      <w:r>
        <w:t xml:space="preserve"> for multi-PDSCH</w:t>
      </w:r>
      <w:r w:rsidR="00FD277E">
        <w:t>/PUSCH</w:t>
      </w:r>
      <w:r>
        <w:t xml:space="preserve"> scheduling</w:t>
      </w:r>
    </w:p>
    <w:p w14:paraId="781D4739" w14:textId="3E4650C6" w:rsidR="00714655" w:rsidRDefault="00B56159" w:rsidP="00714655">
      <w:pPr>
        <w:spacing w:line="276" w:lineRule="auto"/>
        <w:jc w:val="both"/>
        <w:rPr>
          <w:rFonts w:ascii="Arial" w:hAnsi="Arial" w:cs="Arial"/>
        </w:rPr>
      </w:pPr>
      <w:r>
        <w:rPr>
          <w:rFonts w:ascii="Arial" w:hAnsi="Arial" w:cs="Arial"/>
        </w:rPr>
        <w:t>In RAN1#</w:t>
      </w:r>
      <w:r w:rsidR="000416B8">
        <w:rPr>
          <w:rFonts w:ascii="Arial" w:hAnsi="Arial" w:cs="Arial"/>
        </w:rPr>
        <w:t>107</w:t>
      </w:r>
      <w:r>
        <w:rPr>
          <w:rFonts w:ascii="Arial" w:hAnsi="Arial" w:cs="Arial"/>
        </w:rPr>
        <w:t>-e [</w:t>
      </w:r>
      <w:r w:rsidR="000416B8">
        <w:rPr>
          <w:rFonts w:ascii="Arial" w:hAnsi="Arial" w:cs="Arial"/>
        </w:rPr>
        <w:t>2</w:t>
      </w:r>
      <w:r>
        <w:rPr>
          <w:rFonts w:ascii="Arial" w:hAnsi="Arial" w:cs="Arial"/>
        </w:rPr>
        <w:t xml:space="preserve">], support of </w:t>
      </w:r>
      <w:r w:rsidR="000416B8">
        <w:rPr>
          <w:rFonts w:ascii="Arial" w:hAnsi="Arial" w:cs="Arial"/>
        </w:rPr>
        <w:t xml:space="preserve">multiple </w:t>
      </w:r>
      <w:r w:rsidR="005B375F">
        <w:rPr>
          <w:rFonts w:ascii="Arial" w:hAnsi="Arial" w:cs="Arial"/>
        </w:rPr>
        <w:t>QCL assumption</w:t>
      </w:r>
      <w:r w:rsidR="000416B8">
        <w:rPr>
          <w:rFonts w:ascii="Arial" w:hAnsi="Arial" w:cs="Arial"/>
        </w:rPr>
        <w:t>s</w:t>
      </w:r>
      <w:r w:rsidR="005B375F">
        <w:rPr>
          <w:rFonts w:ascii="Arial" w:hAnsi="Arial" w:cs="Arial"/>
        </w:rPr>
        <w:t xml:space="preserve"> for</w:t>
      </w:r>
      <w:r w:rsidR="000416B8">
        <w:rPr>
          <w:rFonts w:ascii="Arial" w:hAnsi="Arial" w:cs="Arial"/>
        </w:rPr>
        <w:t xml:space="preserve"> both single TRP and multi-TRP operations are agreed. </w:t>
      </w:r>
      <w:r w:rsidR="00CD61B5" w:rsidDel="00CD61B5">
        <w:rPr>
          <w:rFonts w:ascii="Arial" w:hAnsi="Arial" w:cs="Arial"/>
        </w:rPr>
        <w:t xml:space="preserve"> </w:t>
      </w:r>
      <w:r w:rsidR="00CD61B5">
        <w:rPr>
          <w:rFonts w:ascii="Arial" w:hAnsi="Arial" w:cs="Arial"/>
        </w:rPr>
        <w:t xml:space="preserve">Based on the agreement, </w:t>
      </w:r>
      <w:r w:rsidR="005A233F">
        <w:rPr>
          <w:rFonts w:ascii="Arial" w:hAnsi="Arial" w:cs="Arial"/>
        </w:rPr>
        <w:t>how to determine the activated TCI states for multi-PDSCH scheduling by a single DCI</w:t>
      </w:r>
      <w:r w:rsidR="00CD61B5">
        <w:rPr>
          <w:rFonts w:ascii="Arial" w:hAnsi="Arial" w:cs="Arial"/>
        </w:rPr>
        <w:t xml:space="preserve"> was discussed in RAN1#107bis-e</w:t>
      </w:r>
      <w:r w:rsidR="005A233F">
        <w:rPr>
          <w:rFonts w:ascii="Arial" w:hAnsi="Arial" w:cs="Arial"/>
        </w:rPr>
        <w:t xml:space="preserve">. </w:t>
      </w:r>
      <w:r w:rsidR="00714655">
        <w:rPr>
          <w:rFonts w:ascii="Arial" w:hAnsi="Arial" w:cs="Arial"/>
        </w:rPr>
        <w:t xml:space="preserve">The first alternative was to determine </w:t>
      </w:r>
      <w:r w:rsidR="00080052">
        <w:rPr>
          <w:rFonts w:ascii="Arial" w:hAnsi="Arial" w:cs="Arial"/>
        </w:rPr>
        <w:t>the activated TCI states based on the first PDSCH</w:t>
      </w:r>
      <w:r w:rsidR="00714655">
        <w:rPr>
          <w:rFonts w:ascii="Arial" w:hAnsi="Arial" w:cs="Arial"/>
        </w:rPr>
        <w:t xml:space="preserve">. In this alternative, the activated TCI states could be same for every slot of the scheduled multi-PDSCH. On the other hand, the second alternative was to determine the activated TCI state for each slot. This alternative is to follow the design principle of TCI state determination rule for multi-PDSCH, however, </w:t>
      </w:r>
      <w:r w:rsidR="00080052">
        <w:rPr>
          <w:rFonts w:ascii="Arial" w:hAnsi="Arial" w:cs="Arial"/>
        </w:rPr>
        <w:t xml:space="preserve">the activated TCI states </w:t>
      </w:r>
      <w:r w:rsidR="003F7325">
        <w:rPr>
          <w:rFonts w:ascii="Arial" w:hAnsi="Arial" w:cs="Arial"/>
        </w:rPr>
        <w:t xml:space="preserve">for each slot </w:t>
      </w:r>
      <w:r w:rsidR="00080052">
        <w:rPr>
          <w:rFonts w:ascii="Arial" w:hAnsi="Arial" w:cs="Arial"/>
        </w:rPr>
        <w:t xml:space="preserve">can be different. </w:t>
      </w:r>
      <w:r w:rsidR="00714655">
        <w:rPr>
          <w:rFonts w:ascii="Arial" w:hAnsi="Arial" w:cs="Arial"/>
        </w:rPr>
        <w:t>During the discussion in RAN1#107bis-e</w:t>
      </w:r>
      <w:r w:rsidR="00274DC5">
        <w:rPr>
          <w:rFonts w:ascii="Arial" w:hAnsi="Arial" w:cs="Arial"/>
        </w:rPr>
        <w:t xml:space="preserve"> [3]</w:t>
      </w:r>
      <w:r w:rsidR="00714655">
        <w:rPr>
          <w:rFonts w:ascii="Arial" w:hAnsi="Arial" w:cs="Arial"/>
        </w:rPr>
        <w:t>, the discussion was concluded to determine the activated TCI states based on the first PDSCH</w:t>
      </w:r>
      <w:r w:rsidR="000704FE">
        <w:rPr>
          <w:rFonts w:ascii="Arial" w:hAnsi="Arial" w:cs="Arial"/>
        </w:rPr>
        <w:t>.</w:t>
      </w:r>
      <w:r w:rsidR="00714655">
        <w:rPr>
          <w:rFonts w:ascii="Arial" w:hAnsi="Arial" w:cs="Arial"/>
        </w:rPr>
        <w:t xml:space="preserve"> </w:t>
      </w:r>
      <w:r w:rsidR="000704FE">
        <w:rPr>
          <w:rFonts w:ascii="Arial" w:hAnsi="Arial" w:cs="Arial"/>
        </w:rPr>
        <w:t>H</w:t>
      </w:r>
      <w:r w:rsidR="00714655">
        <w:rPr>
          <w:rFonts w:ascii="Arial" w:hAnsi="Arial" w:cs="Arial"/>
        </w:rPr>
        <w:t xml:space="preserve">owever, </w:t>
      </w:r>
      <w:r w:rsidR="000704FE">
        <w:rPr>
          <w:rFonts w:ascii="Arial" w:hAnsi="Arial" w:cs="Arial"/>
        </w:rPr>
        <w:t xml:space="preserve">the </w:t>
      </w:r>
      <w:r w:rsidR="003F7325">
        <w:rPr>
          <w:rFonts w:ascii="Arial" w:hAnsi="Arial" w:cs="Arial"/>
        </w:rPr>
        <w:t>final text proposal</w:t>
      </w:r>
      <w:r w:rsidR="000704FE">
        <w:rPr>
          <w:rFonts w:ascii="Arial" w:hAnsi="Arial" w:cs="Arial"/>
        </w:rPr>
        <w:t xml:space="preserve"> was not </w:t>
      </w:r>
      <w:r w:rsidR="003F7325">
        <w:rPr>
          <w:rFonts w:ascii="Arial" w:hAnsi="Arial" w:cs="Arial"/>
        </w:rPr>
        <w:t>endorsed</w:t>
      </w:r>
      <w:r w:rsidR="000704FE">
        <w:rPr>
          <w:rFonts w:ascii="Arial" w:hAnsi="Arial" w:cs="Arial"/>
        </w:rPr>
        <w:t xml:space="preserve"> as </w:t>
      </w:r>
      <w:r w:rsidR="003F7325">
        <w:rPr>
          <w:rFonts w:ascii="Arial" w:hAnsi="Arial" w:cs="Arial"/>
        </w:rPr>
        <w:t xml:space="preserve">RAN1 couldn’t reach the consensus to endorse one of </w:t>
      </w:r>
      <w:r w:rsidR="005E35B3">
        <w:rPr>
          <w:rFonts w:ascii="Arial" w:hAnsi="Arial" w:cs="Arial"/>
        </w:rPr>
        <w:t xml:space="preserve">the following </w:t>
      </w:r>
      <w:r w:rsidR="00714655">
        <w:rPr>
          <w:rFonts w:ascii="Arial" w:hAnsi="Arial" w:cs="Arial"/>
        </w:rPr>
        <w:t xml:space="preserve">two text proposals </w:t>
      </w:r>
      <w:r w:rsidR="003F7325">
        <w:rPr>
          <w:rFonts w:ascii="Arial" w:hAnsi="Arial" w:cs="Arial"/>
        </w:rPr>
        <w:t>for the specification</w:t>
      </w:r>
      <w:r w:rsidR="00714655">
        <w:rPr>
          <w:rFonts w:ascii="Arial" w:hAnsi="Arial" w:cs="Arial"/>
        </w:rPr>
        <w:t xml:space="preserve">. </w:t>
      </w:r>
    </w:p>
    <w:tbl>
      <w:tblPr>
        <w:tblStyle w:val="TableGrid"/>
        <w:tblW w:w="0" w:type="auto"/>
        <w:tblLook w:val="04A0" w:firstRow="1" w:lastRow="0" w:firstColumn="1" w:lastColumn="0" w:noHBand="0" w:noVBand="1"/>
      </w:tblPr>
      <w:tblGrid>
        <w:gridCol w:w="9962"/>
      </w:tblGrid>
      <w:tr w:rsidR="005E35B3" w14:paraId="66DA6FBE" w14:textId="77777777" w:rsidTr="00CC0C0F">
        <w:tc>
          <w:tcPr>
            <w:tcW w:w="9962" w:type="dxa"/>
          </w:tcPr>
          <w:p w14:paraId="399CB5D3" w14:textId="73BED9CB" w:rsidR="005E35B3" w:rsidRPr="00EF6469" w:rsidRDefault="005E35B3" w:rsidP="005E35B3">
            <w:pPr>
              <w:spacing w:line="276" w:lineRule="auto"/>
              <w:jc w:val="both"/>
              <w:rPr>
                <w:rFonts w:ascii="Arial" w:hAnsi="Arial" w:cs="Arial"/>
                <w:b/>
                <w:bCs/>
              </w:rPr>
            </w:pPr>
            <w:r w:rsidRPr="00EF6469">
              <w:rPr>
                <w:rFonts w:ascii="Arial" w:hAnsi="Arial" w:cs="Arial"/>
                <w:b/>
                <w:bCs/>
              </w:rPr>
              <w:t xml:space="preserve">Text proposal </w:t>
            </w:r>
            <w:r>
              <w:rPr>
                <w:rFonts w:ascii="Arial" w:hAnsi="Arial" w:cs="Arial"/>
                <w:b/>
                <w:bCs/>
              </w:rPr>
              <w:t>1</w:t>
            </w:r>
          </w:p>
          <w:p w14:paraId="664A50BC" w14:textId="48FB3D89" w:rsidR="005E35B3" w:rsidRPr="00560E24" w:rsidRDefault="005E35B3" w:rsidP="005E35B3">
            <w:pPr>
              <w:pStyle w:val="BodyText"/>
              <w:rPr>
                <w:sz w:val="28"/>
              </w:rPr>
            </w:pPr>
            <w:r w:rsidRPr="00560E24">
              <w:rPr>
                <w:sz w:val="28"/>
              </w:rPr>
              <w:t>5.1.5</w:t>
            </w:r>
            <w:r w:rsidRPr="00560E24">
              <w:rPr>
                <w:sz w:val="28"/>
              </w:rPr>
              <w:tab/>
              <w:t xml:space="preserve">Antenna </w:t>
            </w:r>
            <w:proofErr w:type="gramStart"/>
            <w:r w:rsidRPr="00560E24">
              <w:rPr>
                <w:sz w:val="28"/>
              </w:rPr>
              <w:t>ports</w:t>
            </w:r>
            <w:proofErr w:type="gramEnd"/>
            <w:r w:rsidRPr="00560E24">
              <w:rPr>
                <w:sz w:val="28"/>
              </w:rPr>
              <w:t xml:space="preserve"> quasi co-location</w:t>
            </w:r>
          </w:p>
          <w:p w14:paraId="4C082F29" w14:textId="77777777" w:rsidR="005E35B3" w:rsidRPr="00560E24" w:rsidRDefault="005E35B3" w:rsidP="005E35B3">
            <w:pPr>
              <w:pStyle w:val="BodyText"/>
              <w:jc w:val="center"/>
              <w:rPr>
                <w:color w:val="FF0000"/>
                <w:szCs w:val="20"/>
              </w:rPr>
            </w:pPr>
            <w:r w:rsidRPr="00560E24">
              <w:rPr>
                <w:color w:val="FF0000"/>
                <w:szCs w:val="20"/>
              </w:rPr>
              <w:t>*** Unchanged text omitted ***</w:t>
            </w:r>
          </w:p>
          <w:p w14:paraId="1AC9A8BD" w14:textId="77777777" w:rsidR="005E35B3" w:rsidRDefault="005E35B3" w:rsidP="00A058DF">
            <w:pPr>
              <w:spacing w:after="180"/>
              <w:rPr>
                <w:rFonts w:ascii="Times New Roman" w:eastAsia="SimSun" w:hAnsi="Times New Roman" w:cs="Times New Roman"/>
                <w:i/>
                <w:szCs w:val="20"/>
                <w:lang w:val="en-GB"/>
              </w:rPr>
            </w:pPr>
            <w:r w:rsidRPr="00560E24">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560E24">
              <w:rPr>
                <w:rFonts w:ascii="Times New Roman" w:eastAsia="SimSun" w:hAnsi="Times New Roman" w:cs="Times New Roman"/>
                <w:i/>
                <w:color w:val="000000"/>
                <w:szCs w:val="20"/>
                <w:lang w:val="en-GB"/>
              </w:rPr>
              <w:t>TCI-State</w:t>
            </w:r>
            <w:r w:rsidRPr="00560E24">
              <w:rPr>
                <w:rFonts w:ascii="Times New Roman" w:eastAsia="SimSun" w:hAnsi="Times New Roman" w:cs="Times New Roman"/>
                <w:color w:val="000000"/>
                <w:szCs w:val="20"/>
                <w:lang w:val="en-GB"/>
              </w:rPr>
              <w:t xml:space="preserve"> according to the value of the '</w:t>
            </w:r>
            <w:r w:rsidRPr="00560E24">
              <w:rPr>
                <w:rFonts w:ascii="Times New Roman" w:eastAsia="SimSun" w:hAnsi="Times New Roman" w:cs="Times New Roman"/>
                <w:i/>
                <w:color w:val="000000"/>
                <w:szCs w:val="20"/>
                <w:lang w:val="en-GB"/>
              </w:rPr>
              <w:t>Transmission Configuration Indication</w:t>
            </w:r>
            <w:r w:rsidRPr="00560E24">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560E24">
              <w:rPr>
                <w:rFonts w:ascii="Times New Roman" w:eastAsia="SimSun" w:hAnsi="Times New Roman" w:cs="Times New Roman"/>
                <w:szCs w:val="20"/>
                <w:lang w:val="en-GB"/>
              </w:rPr>
              <w:t>should be based on the activated TCI states in the slot with the scheduled PDSCH. When the UE is configured with a multi-slot PDSCH</w:t>
            </w:r>
            <w:r w:rsidRPr="00560E24">
              <w:rPr>
                <w:rFonts w:ascii="Times New Roman" w:hAnsi="Times New Roman" w:cs="Times New Roman"/>
                <w:color w:val="FF0000"/>
              </w:rPr>
              <w:t xml:space="preserve"> </w:t>
            </w:r>
            <w:r w:rsidRPr="00560E24">
              <w:rPr>
                <w:rFonts w:ascii="Times New Roman" w:eastAsia="SimSun" w:hAnsi="Times New Roman" w:cs="Times New Roman"/>
                <w:color w:val="FF0000"/>
              </w:rPr>
              <w:t>or the UE is configured with higher layer parameter [</w:t>
            </w:r>
            <w:r w:rsidRPr="00560E24">
              <w:rPr>
                <w:rFonts w:ascii="Times New Roman" w:eastAsia="SimSun" w:hAnsi="Times New Roman" w:cs="Times New Roman"/>
                <w:i/>
                <w:color w:val="FF0000"/>
              </w:rPr>
              <w:t>pdsch-TimeDomainAllocationListForMultiPDSCH-r17</w:t>
            </w:r>
            <w:r w:rsidRPr="00560E24">
              <w:rPr>
                <w:rFonts w:ascii="Times New Roman" w:eastAsia="SimSun" w:hAnsi="Times New Roman" w:cs="Times New Roman"/>
                <w:color w:val="FF0000"/>
              </w:rPr>
              <w:t>]</w:t>
            </w:r>
            <w:r w:rsidRPr="00560E24">
              <w:rPr>
                <w:rFonts w:ascii="Times New Roman" w:eastAsia="SimSun" w:hAnsi="Times New Roman" w:cs="Times New Roman"/>
                <w:szCs w:val="20"/>
                <w:lang w:val="en-GB"/>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560E24">
              <w:rPr>
                <w:rFonts w:ascii="Times New Roman" w:eastAsia="SimSun" w:hAnsi="Times New Roman" w:cs="Times New Roman"/>
                <w:i/>
                <w:szCs w:val="20"/>
                <w:lang w:val="en-GB"/>
              </w:rPr>
              <w:t>enableDefaultBeamForCCS</w:t>
            </w:r>
            <w:proofErr w:type="spellEnd"/>
            <w:r w:rsidRPr="00560E24">
              <w:rPr>
                <w:rFonts w:ascii="Times New Roman" w:eastAsia="SimSun" w:hAnsi="Times New Roman" w:cs="Times New Roman"/>
                <w:szCs w:val="20"/>
                <w:lang w:val="en-GB"/>
              </w:rPr>
              <w:t xml:space="preserve">, the UE expects </w:t>
            </w:r>
            <w:proofErr w:type="spellStart"/>
            <w:r w:rsidRPr="00560E24">
              <w:rPr>
                <w:rFonts w:ascii="Times New Roman" w:eastAsia="SimSun" w:hAnsi="Times New Roman" w:cs="Times New Roman"/>
                <w:i/>
                <w:szCs w:val="20"/>
                <w:lang w:val="en-GB"/>
              </w:rPr>
              <w:t>tci-PresentInDCI</w:t>
            </w:r>
            <w:proofErr w:type="spellEnd"/>
            <w:r w:rsidRPr="00560E24">
              <w:rPr>
                <w:rFonts w:ascii="Times New Roman" w:eastAsia="SimSun" w:hAnsi="Times New Roman" w:cs="Times New Roman"/>
                <w:i/>
                <w:szCs w:val="20"/>
                <w:lang w:val="en-GB"/>
              </w:rPr>
              <w:t xml:space="preserve"> </w:t>
            </w:r>
            <w:r w:rsidRPr="00560E24">
              <w:rPr>
                <w:rFonts w:ascii="Times New Roman" w:eastAsia="SimSun" w:hAnsi="Times New Roman" w:cs="Times New Roman"/>
                <w:szCs w:val="20"/>
                <w:lang w:val="en-GB"/>
              </w:rPr>
              <w:t xml:space="preserve">is set as 'enabled' or </w:t>
            </w:r>
            <w:r w:rsidRPr="00560E24">
              <w:rPr>
                <w:rFonts w:ascii="Times New Roman" w:eastAsia="SimSun" w:hAnsi="Times New Roman" w:cs="Times New Roman"/>
                <w:i/>
                <w:szCs w:val="20"/>
                <w:lang w:val="en-GB"/>
              </w:rPr>
              <w:t xml:space="preserve">tci-PresentDCI-1-2 </w:t>
            </w:r>
            <w:r w:rsidRPr="00560E24">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560E24">
              <w:rPr>
                <w:rFonts w:ascii="Times New Roman" w:eastAsia="SimSun" w:hAnsi="Times New Roman" w:cs="Times New Roman"/>
                <w:i/>
                <w:color w:val="000000"/>
                <w:szCs w:val="20"/>
                <w:lang w:val="en-GB"/>
              </w:rPr>
              <w:t>qcl</w:t>
            </w:r>
            <w:proofErr w:type="spellEnd"/>
            <w:r w:rsidRPr="00560E24">
              <w:rPr>
                <w:rFonts w:ascii="Times New Roman" w:eastAsia="SimSun" w:hAnsi="Times New Roman" w:cs="Times New Roman"/>
                <w:i/>
                <w:color w:val="000000"/>
                <w:szCs w:val="20"/>
                <w:lang w:val="en-GB"/>
              </w:rPr>
              <w:t>-Type</w:t>
            </w:r>
            <w:r w:rsidRPr="00560E24">
              <w:rPr>
                <w:rFonts w:ascii="Times New Roman" w:eastAsia="SimSun" w:hAnsi="Times New Roman" w:cs="Times New Roman"/>
                <w:color w:val="000000"/>
                <w:szCs w:val="20"/>
                <w:lang w:val="en-GB"/>
              </w:rPr>
              <w:t xml:space="preserve"> set to</w:t>
            </w:r>
            <w:r w:rsidRPr="00560E24">
              <w:rPr>
                <w:rFonts w:ascii="Times New Roman" w:eastAsia="SimSun" w:hAnsi="Times New Roman" w:cs="Times New Roman"/>
                <w:szCs w:val="20"/>
                <w:lang w:val="en-GB"/>
              </w:rPr>
              <w:t xml:space="preserve"> '</w:t>
            </w:r>
            <w:proofErr w:type="spellStart"/>
            <w:r w:rsidRPr="00560E24">
              <w:rPr>
                <w:rFonts w:ascii="Times New Roman" w:eastAsia="SimSun" w:hAnsi="Times New Roman" w:cs="Times New Roman"/>
                <w:szCs w:val="20"/>
                <w:lang w:val="en-GB"/>
              </w:rPr>
              <w:t>typeD</w:t>
            </w:r>
            <w:proofErr w:type="spellEnd"/>
            <w:r w:rsidRPr="00560E24">
              <w:rPr>
                <w:rFonts w:ascii="Times New Roman" w:eastAsia="SimSun" w:hAnsi="Times New Roman" w:cs="Times New Roman"/>
                <w:szCs w:val="20"/>
                <w:lang w:val="en-GB"/>
              </w:rPr>
              <w:t xml:space="preserve">', the UE expects the time offset between the reception of the detected PDCCH in the search space set and </w:t>
            </w:r>
            <w:r w:rsidRPr="00C503DB">
              <w:rPr>
                <w:rFonts w:ascii="Times New Roman" w:eastAsia="SimSun" w:hAnsi="Times New Roman" w:cs="Times New Roman"/>
                <w:color w:val="000000" w:themeColor="text1"/>
                <w:szCs w:val="20"/>
                <w:lang w:val="en-GB"/>
              </w:rPr>
              <w:t>a c</w:t>
            </w:r>
            <w:r w:rsidRPr="00560E24">
              <w:rPr>
                <w:rFonts w:ascii="Times New Roman" w:eastAsia="SimSun" w:hAnsi="Times New Roman" w:cs="Times New Roman"/>
                <w:szCs w:val="20"/>
                <w:lang w:val="en-GB"/>
              </w:rPr>
              <w:t xml:space="preserve">orresponding PDSCH is larger than or equal to the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i/>
                <w:szCs w:val="20"/>
                <w:lang w:val="en-GB"/>
              </w:rPr>
              <w:t>.</w:t>
            </w:r>
          </w:p>
          <w:p w14:paraId="6A19478A" w14:textId="1A20E19B" w:rsidR="005E35B3" w:rsidRPr="00C503DB" w:rsidRDefault="005E35B3" w:rsidP="00C503DB">
            <w:pPr>
              <w:pStyle w:val="BodyText"/>
              <w:jc w:val="center"/>
              <w:rPr>
                <w:color w:val="FF0000"/>
                <w:szCs w:val="20"/>
              </w:rPr>
            </w:pPr>
            <w:r w:rsidRPr="00560E24">
              <w:rPr>
                <w:color w:val="FF0000"/>
                <w:szCs w:val="20"/>
              </w:rPr>
              <w:t>*** Unchanged text omitted ***</w:t>
            </w:r>
          </w:p>
        </w:tc>
      </w:tr>
    </w:tbl>
    <w:p w14:paraId="64FDBA77" w14:textId="77777777" w:rsidR="005E35B3" w:rsidRDefault="005E35B3" w:rsidP="005E35B3">
      <w:pPr>
        <w:spacing w:line="276" w:lineRule="auto"/>
        <w:jc w:val="both"/>
        <w:rPr>
          <w:rFonts w:ascii="Arial" w:hAnsi="Arial" w:cs="Arial"/>
        </w:rPr>
      </w:pPr>
    </w:p>
    <w:tbl>
      <w:tblPr>
        <w:tblStyle w:val="TableGrid"/>
        <w:tblW w:w="0" w:type="auto"/>
        <w:tblLook w:val="04A0" w:firstRow="1" w:lastRow="0" w:firstColumn="1" w:lastColumn="0" w:noHBand="0" w:noVBand="1"/>
      </w:tblPr>
      <w:tblGrid>
        <w:gridCol w:w="9962"/>
      </w:tblGrid>
      <w:tr w:rsidR="005E35B3" w14:paraId="14D748AE" w14:textId="77777777" w:rsidTr="00CC0C0F">
        <w:tc>
          <w:tcPr>
            <w:tcW w:w="9962" w:type="dxa"/>
          </w:tcPr>
          <w:p w14:paraId="74E75D64" w14:textId="77777777" w:rsidR="005E35B3" w:rsidRPr="00EF6469" w:rsidRDefault="005E35B3" w:rsidP="00CC0C0F">
            <w:pPr>
              <w:spacing w:line="276" w:lineRule="auto"/>
              <w:jc w:val="both"/>
              <w:rPr>
                <w:rFonts w:ascii="Arial" w:hAnsi="Arial" w:cs="Arial"/>
                <w:b/>
                <w:bCs/>
              </w:rPr>
            </w:pPr>
            <w:r w:rsidRPr="00EF6469">
              <w:rPr>
                <w:rFonts w:ascii="Arial" w:hAnsi="Arial" w:cs="Arial"/>
                <w:b/>
                <w:bCs/>
              </w:rPr>
              <w:t>Text proposal 2</w:t>
            </w:r>
          </w:p>
          <w:p w14:paraId="2D79D7CE" w14:textId="77777777" w:rsidR="005E35B3" w:rsidRPr="00560E24" w:rsidRDefault="005E35B3" w:rsidP="005E35B3">
            <w:pPr>
              <w:pStyle w:val="BodyText"/>
              <w:rPr>
                <w:sz w:val="28"/>
              </w:rPr>
            </w:pPr>
            <w:r w:rsidRPr="00560E24">
              <w:rPr>
                <w:sz w:val="28"/>
              </w:rPr>
              <w:t>5.1.5</w:t>
            </w:r>
            <w:r w:rsidRPr="00560E24">
              <w:rPr>
                <w:sz w:val="28"/>
              </w:rPr>
              <w:tab/>
              <w:t xml:space="preserve">Antenna </w:t>
            </w:r>
            <w:proofErr w:type="gramStart"/>
            <w:r w:rsidRPr="00560E24">
              <w:rPr>
                <w:sz w:val="28"/>
              </w:rPr>
              <w:t>ports</w:t>
            </w:r>
            <w:proofErr w:type="gramEnd"/>
            <w:r w:rsidRPr="00560E24">
              <w:rPr>
                <w:sz w:val="28"/>
              </w:rPr>
              <w:t xml:space="preserve"> quasi co-location</w:t>
            </w:r>
          </w:p>
          <w:p w14:paraId="3658D6E6" w14:textId="77777777" w:rsidR="005E35B3" w:rsidRPr="00560E24" w:rsidRDefault="005E35B3" w:rsidP="005E35B3">
            <w:pPr>
              <w:pStyle w:val="BodyText"/>
              <w:jc w:val="center"/>
              <w:rPr>
                <w:color w:val="FF0000"/>
                <w:szCs w:val="20"/>
              </w:rPr>
            </w:pPr>
            <w:r w:rsidRPr="00560E24">
              <w:rPr>
                <w:color w:val="FF0000"/>
                <w:szCs w:val="20"/>
              </w:rPr>
              <w:lastRenderedPageBreak/>
              <w:t>*** Unchanged text omitted ***</w:t>
            </w:r>
          </w:p>
          <w:p w14:paraId="0938FFF6" w14:textId="4BAA3A00" w:rsidR="005E35B3" w:rsidRPr="00560E24" w:rsidRDefault="005E35B3" w:rsidP="005E35B3">
            <w:pPr>
              <w:spacing w:after="180"/>
              <w:rPr>
                <w:rFonts w:ascii="Times New Roman" w:eastAsia="SimSun" w:hAnsi="Times New Roman" w:cs="Times New Roman"/>
                <w:szCs w:val="20"/>
                <w:lang w:val="en-GB"/>
              </w:rPr>
            </w:pPr>
            <w:r w:rsidRPr="00560E24">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560E24">
              <w:rPr>
                <w:rFonts w:ascii="Times New Roman" w:eastAsia="SimSun" w:hAnsi="Times New Roman" w:cs="Times New Roman"/>
                <w:i/>
                <w:color w:val="000000"/>
                <w:szCs w:val="20"/>
                <w:lang w:val="en-GB"/>
              </w:rPr>
              <w:t>TCI-State</w:t>
            </w:r>
            <w:r w:rsidRPr="00560E24">
              <w:rPr>
                <w:rFonts w:ascii="Times New Roman" w:eastAsia="SimSun" w:hAnsi="Times New Roman" w:cs="Times New Roman"/>
                <w:color w:val="000000"/>
                <w:szCs w:val="20"/>
                <w:lang w:val="en-GB"/>
              </w:rPr>
              <w:t xml:space="preserve"> according to the value of the '</w:t>
            </w:r>
            <w:r w:rsidRPr="00560E24">
              <w:rPr>
                <w:rFonts w:ascii="Times New Roman" w:eastAsia="SimSun" w:hAnsi="Times New Roman" w:cs="Times New Roman"/>
                <w:i/>
                <w:color w:val="000000"/>
                <w:szCs w:val="20"/>
                <w:lang w:val="en-GB"/>
              </w:rPr>
              <w:t>Transmission Configuration Indication</w:t>
            </w:r>
            <w:r w:rsidRPr="00560E24">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560E24">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w:t>
            </w:r>
            <w:bookmarkStart w:id="7" w:name="_Hlk95217956"/>
            <w:r w:rsidRPr="00560E24">
              <w:rPr>
                <w:rFonts w:ascii="Times New Roman" w:eastAsia="SimSun" w:hAnsi="Times New Roman" w:cs="Times New Roman"/>
                <w:szCs w:val="20"/>
                <w:lang w:val="en-GB"/>
              </w:rPr>
              <w:t>UE shall expect the activated TCI states are the same across the slots with the scheduled PDSCH</w:t>
            </w:r>
            <w:bookmarkEnd w:id="7"/>
            <w:r w:rsidRPr="00560E24">
              <w:rPr>
                <w:rFonts w:ascii="Times New Roman" w:eastAsia="SimSun" w:hAnsi="Times New Roman" w:cs="Times New Roman"/>
                <w:szCs w:val="20"/>
                <w:lang w:val="en-GB"/>
              </w:rPr>
              <w:t xml:space="preserve">. </w:t>
            </w:r>
            <w:r w:rsidRPr="00560E24">
              <w:rPr>
                <w:rFonts w:ascii="Times New Roman" w:eastAsia="SimSun" w:hAnsi="Times New Roman" w:cs="Times New Roman"/>
                <w:color w:val="FF0000"/>
                <w:szCs w:val="20"/>
                <w:lang w:val="en-GB"/>
              </w:rPr>
              <w:t xml:space="preserve">When </w:t>
            </w:r>
            <w:r w:rsidRPr="00560E24">
              <w:rPr>
                <w:rFonts w:ascii="Times New Roman" w:eastAsia="SimSun" w:hAnsi="Times New Roman" w:cs="Times New Roman"/>
                <w:color w:val="FF0000"/>
              </w:rPr>
              <w:t>the UE is configured with higher layer parameter [</w:t>
            </w:r>
            <w:r w:rsidRPr="00560E24">
              <w:rPr>
                <w:rFonts w:ascii="Times New Roman" w:eastAsia="SimSun" w:hAnsi="Times New Roman" w:cs="Times New Roman"/>
                <w:i/>
                <w:color w:val="FF0000"/>
              </w:rPr>
              <w:t>pdsch-TimeDomainAllocationListForMultiPDSCH-r17</w:t>
            </w:r>
            <w:r w:rsidRPr="00560E24">
              <w:rPr>
                <w:rFonts w:ascii="Times New Roman" w:eastAsia="SimSun" w:hAnsi="Times New Roman" w:cs="Times New Roman"/>
                <w:color w:val="FF0000"/>
              </w:rPr>
              <w:t>]</w:t>
            </w:r>
            <w:r w:rsidRPr="00560E24">
              <w:rPr>
                <w:rFonts w:ascii="Times New Roman" w:eastAsia="SimSun" w:hAnsi="Times New Roman" w:cs="Times New Roman"/>
                <w:color w:val="FF0000"/>
                <w:szCs w:val="20"/>
                <w:lang w:val="en-GB"/>
              </w:rPr>
              <w:t xml:space="preserve">, the indicated TCI state should be based on the activated TCI states in the first slot with the scheduled PDSCH. </w:t>
            </w:r>
            <w:r w:rsidRPr="00560E24">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sidRPr="00560E24">
              <w:rPr>
                <w:rFonts w:ascii="Times New Roman" w:eastAsia="SimSun" w:hAnsi="Times New Roman" w:cs="Times New Roman"/>
                <w:i/>
                <w:szCs w:val="20"/>
                <w:lang w:val="en-GB"/>
              </w:rPr>
              <w:t>enableDefaultBeamForCCS</w:t>
            </w:r>
            <w:proofErr w:type="spellEnd"/>
            <w:r w:rsidRPr="00560E24">
              <w:rPr>
                <w:rFonts w:ascii="Times New Roman" w:eastAsia="SimSun" w:hAnsi="Times New Roman" w:cs="Times New Roman"/>
                <w:szCs w:val="20"/>
                <w:lang w:val="en-GB"/>
              </w:rPr>
              <w:t xml:space="preserve">, the UE expects </w:t>
            </w:r>
            <w:proofErr w:type="spellStart"/>
            <w:r w:rsidRPr="00560E24">
              <w:rPr>
                <w:rFonts w:ascii="Times New Roman" w:eastAsia="SimSun" w:hAnsi="Times New Roman" w:cs="Times New Roman"/>
                <w:i/>
                <w:szCs w:val="20"/>
                <w:lang w:val="en-GB"/>
              </w:rPr>
              <w:t>tci-PresentInDCI</w:t>
            </w:r>
            <w:proofErr w:type="spellEnd"/>
            <w:r w:rsidRPr="00560E24">
              <w:rPr>
                <w:rFonts w:ascii="Times New Roman" w:eastAsia="SimSun" w:hAnsi="Times New Roman" w:cs="Times New Roman"/>
                <w:i/>
                <w:szCs w:val="20"/>
                <w:lang w:val="en-GB"/>
              </w:rPr>
              <w:t xml:space="preserve"> </w:t>
            </w:r>
            <w:r w:rsidRPr="00560E24">
              <w:rPr>
                <w:rFonts w:ascii="Times New Roman" w:eastAsia="SimSun" w:hAnsi="Times New Roman" w:cs="Times New Roman"/>
                <w:szCs w:val="20"/>
                <w:lang w:val="en-GB"/>
              </w:rPr>
              <w:t xml:space="preserve">is set as 'enabled' or </w:t>
            </w:r>
            <w:r w:rsidRPr="00560E24">
              <w:rPr>
                <w:rFonts w:ascii="Times New Roman" w:eastAsia="SimSun" w:hAnsi="Times New Roman" w:cs="Times New Roman"/>
                <w:i/>
                <w:szCs w:val="20"/>
                <w:lang w:val="en-GB"/>
              </w:rPr>
              <w:t xml:space="preserve">tci-PresentDCI-1-2 </w:t>
            </w:r>
            <w:r w:rsidRPr="00560E24">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560E24">
              <w:rPr>
                <w:rFonts w:ascii="Times New Roman" w:eastAsia="SimSun" w:hAnsi="Times New Roman" w:cs="Times New Roman"/>
                <w:i/>
                <w:color w:val="000000"/>
                <w:szCs w:val="20"/>
                <w:lang w:val="en-GB"/>
              </w:rPr>
              <w:t>qcl</w:t>
            </w:r>
            <w:proofErr w:type="spellEnd"/>
            <w:r w:rsidRPr="00560E24">
              <w:rPr>
                <w:rFonts w:ascii="Times New Roman" w:eastAsia="SimSun" w:hAnsi="Times New Roman" w:cs="Times New Roman"/>
                <w:i/>
                <w:color w:val="000000"/>
                <w:szCs w:val="20"/>
                <w:lang w:val="en-GB"/>
              </w:rPr>
              <w:t>-Type</w:t>
            </w:r>
            <w:r w:rsidRPr="00560E24">
              <w:rPr>
                <w:rFonts w:ascii="Times New Roman" w:eastAsia="SimSun" w:hAnsi="Times New Roman" w:cs="Times New Roman"/>
                <w:color w:val="000000"/>
                <w:szCs w:val="20"/>
                <w:lang w:val="en-GB"/>
              </w:rPr>
              <w:t xml:space="preserve"> set to</w:t>
            </w:r>
            <w:r w:rsidRPr="00560E24">
              <w:rPr>
                <w:rFonts w:ascii="Times New Roman" w:eastAsia="SimSun" w:hAnsi="Times New Roman" w:cs="Times New Roman"/>
                <w:szCs w:val="20"/>
                <w:lang w:val="en-GB"/>
              </w:rPr>
              <w:t xml:space="preserve"> '</w:t>
            </w:r>
            <w:proofErr w:type="spellStart"/>
            <w:r w:rsidRPr="00560E24">
              <w:rPr>
                <w:rFonts w:ascii="Times New Roman" w:eastAsia="SimSun" w:hAnsi="Times New Roman" w:cs="Times New Roman"/>
                <w:szCs w:val="20"/>
                <w:lang w:val="en-GB"/>
              </w:rPr>
              <w:t>typeD</w:t>
            </w:r>
            <w:proofErr w:type="spellEnd"/>
            <w:r w:rsidRPr="00560E24">
              <w:rPr>
                <w:rFonts w:ascii="Times New Roman" w:eastAsia="SimSun" w:hAnsi="Times New Roman" w:cs="Times New Roman"/>
                <w:szCs w:val="20"/>
                <w:lang w:val="en-GB"/>
              </w:rPr>
              <w:t>', the UE expects the time offset between the reception of the detected PDCCH in the search space set and</w:t>
            </w:r>
            <w:r w:rsidRPr="00C503DB">
              <w:rPr>
                <w:rFonts w:ascii="Times New Roman" w:eastAsia="SimSun" w:hAnsi="Times New Roman" w:cs="Times New Roman"/>
                <w:color w:val="000000" w:themeColor="text1"/>
                <w:szCs w:val="20"/>
                <w:lang w:val="en-GB"/>
              </w:rPr>
              <w:t xml:space="preserve"> a c</w:t>
            </w:r>
            <w:r w:rsidRPr="00560E24">
              <w:rPr>
                <w:rFonts w:ascii="Times New Roman" w:eastAsia="SimSun" w:hAnsi="Times New Roman" w:cs="Times New Roman"/>
                <w:szCs w:val="20"/>
                <w:lang w:val="en-GB"/>
              </w:rPr>
              <w:t xml:space="preserve">orresponding PDSCH is larger than or equal to the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i/>
                <w:szCs w:val="20"/>
                <w:lang w:val="en-GB"/>
              </w:rPr>
              <w:t>.</w:t>
            </w:r>
          </w:p>
          <w:p w14:paraId="6AF6B053" w14:textId="5570C204" w:rsidR="005E35B3" w:rsidRPr="00C503DB" w:rsidRDefault="005E35B3" w:rsidP="00C503DB">
            <w:pPr>
              <w:pStyle w:val="BodyText"/>
              <w:jc w:val="center"/>
              <w:rPr>
                <w:color w:val="FF0000"/>
                <w:szCs w:val="20"/>
              </w:rPr>
            </w:pPr>
            <w:r w:rsidRPr="00560E24">
              <w:rPr>
                <w:color w:val="FF0000"/>
                <w:szCs w:val="20"/>
              </w:rPr>
              <w:t>*** Unchanged text omitted ***</w:t>
            </w:r>
          </w:p>
        </w:tc>
      </w:tr>
    </w:tbl>
    <w:p w14:paraId="656FCA4B" w14:textId="77777777" w:rsidR="005E35B3" w:rsidRDefault="005E35B3" w:rsidP="00714655">
      <w:pPr>
        <w:spacing w:line="276" w:lineRule="auto"/>
        <w:jc w:val="both"/>
        <w:rPr>
          <w:rFonts w:ascii="Arial" w:hAnsi="Arial" w:cs="Arial"/>
        </w:rPr>
      </w:pPr>
    </w:p>
    <w:p w14:paraId="5C94D7E1" w14:textId="471E188C" w:rsidR="005E35B3" w:rsidRDefault="003F7325" w:rsidP="00714655">
      <w:pPr>
        <w:spacing w:line="276" w:lineRule="auto"/>
        <w:jc w:val="both"/>
        <w:rPr>
          <w:rFonts w:ascii="Arial" w:hAnsi="Arial" w:cs="Arial"/>
        </w:rPr>
      </w:pPr>
      <w:r>
        <w:rPr>
          <w:rFonts w:ascii="Arial" w:hAnsi="Arial" w:cs="Arial"/>
        </w:rPr>
        <w:t>The difference between the two text proposals in the above is whether to include “</w:t>
      </w:r>
      <w:r w:rsidRPr="003F7325">
        <w:rPr>
          <w:rFonts w:ascii="Arial" w:hAnsi="Arial" w:cs="Arial"/>
        </w:rPr>
        <w:t>UE shall expect the activated TCI states are the same across the slots with the scheduled PDSCH</w:t>
      </w:r>
      <w:r>
        <w:rPr>
          <w:rFonts w:ascii="Arial" w:hAnsi="Arial" w:cs="Arial"/>
        </w:rPr>
        <w:t xml:space="preserve">” or not. </w:t>
      </w:r>
      <w:r w:rsidR="00FB44A7">
        <w:rPr>
          <w:rFonts w:ascii="Arial" w:hAnsi="Arial" w:cs="Arial"/>
        </w:rPr>
        <w:t xml:space="preserve">TP#1 </w:t>
      </w:r>
      <w:r w:rsidR="00275442">
        <w:rPr>
          <w:rFonts w:ascii="Arial" w:hAnsi="Arial" w:cs="Arial"/>
        </w:rPr>
        <w:t xml:space="preserve">includes the limitation which is supported from Rel-16, so gNB should not activate new TCI states during multi-PDSCH transmission. On the other hand, TP#2 allows new TCI state activation signaling, however the UE does not activate the newly indicate TCI states until the end of multi-PDSCH transmission. </w:t>
      </w:r>
      <w:bookmarkStart w:id="8" w:name="_Hlk95220356"/>
      <w:r w:rsidR="00275442">
        <w:rPr>
          <w:rFonts w:ascii="Arial" w:hAnsi="Arial" w:cs="Arial"/>
        </w:rPr>
        <w:t xml:space="preserve">As multi-PDSCH transmission is a general transmission method in FR2-2 and application time of MAC CE based TCI state activation, it is desired to have a flexible indication timing while the application could be done when multi-PDSCH transmission is finalized. </w:t>
      </w:r>
      <w:bookmarkEnd w:id="8"/>
    </w:p>
    <w:p w14:paraId="16722EFB" w14:textId="35EAC0B9" w:rsidR="00080052" w:rsidRDefault="00080052" w:rsidP="00080052">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Pr>
          <w:rFonts w:ascii="Arial" w:hAnsi="Arial" w:cs="Arial"/>
          <w:i/>
          <w:iCs/>
        </w:rPr>
        <w:t xml:space="preserve"> </w:t>
      </w:r>
      <w:r w:rsidR="0042512B" w:rsidRPr="0042512B">
        <w:rPr>
          <w:rFonts w:ascii="Arial" w:hAnsi="Arial" w:cs="Arial"/>
          <w:i/>
          <w:iCs/>
        </w:rPr>
        <w:t xml:space="preserve">As multi-PDSCH transmission is a general transmission method in FR2-2 and application time of MAC CE based TCI state activation, it is desired to have a flexible indication timing while the application could be done when multi-PDSCH transmission is finalized. </w:t>
      </w:r>
      <w:r>
        <w:rPr>
          <w:rFonts w:ascii="Arial" w:hAnsi="Arial" w:cs="Arial"/>
          <w:i/>
          <w:iCs/>
        </w:rPr>
        <w:t xml:space="preserve"> </w:t>
      </w:r>
    </w:p>
    <w:p w14:paraId="33DBF6E5" w14:textId="6324CB3D" w:rsidR="00057F1F" w:rsidRDefault="00080052" w:rsidP="00E66B36">
      <w:pPr>
        <w:jc w:val="both"/>
        <w:rPr>
          <w:rFonts w:ascii="Arial" w:hAnsi="Arial" w:cs="Arial"/>
          <w:b/>
          <w:bCs/>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w:t>
      </w:r>
      <w:r w:rsidR="0042512B">
        <w:rPr>
          <w:rFonts w:ascii="Arial" w:hAnsi="Arial" w:cs="Arial"/>
          <w:i/>
          <w:iCs/>
        </w:rPr>
        <w:t>TP#2</w:t>
      </w:r>
      <w:r>
        <w:rPr>
          <w:rFonts w:ascii="Arial" w:hAnsi="Arial" w:cs="Arial"/>
          <w:i/>
          <w:iCs/>
        </w:rPr>
        <w:t xml:space="preserve"> for 38.214. </w:t>
      </w:r>
    </w:p>
    <w:tbl>
      <w:tblPr>
        <w:tblStyle w:val="TableGrid"/>
        <w:tblW w:w="0" w:type="auto"/>
        <w:tblLook w:val="04A0" w:firstRow="1" w:lastRow="0" w:firstColumn="1" w:lastColumn="0" w:noHBand="0" w:noVBand="1"/>
      </w:tblPr>
      <w:tblGrid>
        <w:gridCol w:w="9962"/>
      </w:tblGrid>
      <w:tr w:rsidR="00080052" w14:paraId="72D022AE" w14:textId="77777777" w:rsidTr="00457A46">
        <w:tc>
          <w:tcPr>
            <w:tcW w:w="9962" w:type="dxa"/>
          </w:tcPr>
          <w:p w14:paraId="0B613018" w14:textId="77777777" w:rsidR="0042512B" w:rsidRPr="00EF6469" w:rsidRDefault="0042512B" w:rsidP="0042512B">
            <w:pPr>
              <w:spacing w:line="276" w:lineRule="auto"/>
              <w:jc w:val="both"/>
              <w:rPr>
                <w:rFonts w:ascii="Arial" w:hAnsi="Arial" w:cs="Arial"/>
                <w:b/>
                <w:bCs/>
              </w:rPr>
            </w:pPr>
            <w:r w:rsidRPr="00EF6469">
              <w:rPr>
                <w:rFonts w:ascii="Arial" w:hAnsi="Arial" w:cs="Arial"/>
                <w:b/>
                <w:bCs/>
              </w:rPr>
              <w:t>Text proposal 2</w:t>
            </w:r>
          </w:p>
          <w:p w14:paraId="2A7EC603" w14:textId="77777777" w:rsidR="0042512B" w:rsidRPr="00560E24" w:rsidRDefault="0042512B" w:rsidP="0042512B">
            <w:pPr>
              <w:pStyle w:val="BodyText"/>
              <w:rPr>
                <w:sz w:val="28"/>
              </w:rPr>
            </w:pPr>
            <w:r w:rsidRPr="00560E24">
              <w:rPr>
                <w:sz w:val="28"/>
              </w:rPr>
              <w:t>5.1.5</w:t>
            </w:r>
            <w:r w:rsidRPr="00560E24">
              <w:rPr>
                <w:sz w:val="28"/>
              </w:rPr>
              <w:tab/>
              <w:t xml:space="preserve">Antenna </w:t>
            </w:r>
            <w:proofErr w:type="gramStart"/>
            <w:r w:rsidRPr="00560E24">
              <w:rPr>
                <w:sz w:val="28"/>
              </w:rPr>
              <w:t>ports</w:t>
            </w:r>
            <w:proofErr w:type="gramEnd"/>
            <w:r w:rsidRPr="00560E24">
              <w:rPr>
                <w:sz w:val="28"/>
              </w:rPr>
              <w:t xml:space="preserve"> quasi co-location</w:t>
            </w:r>
          </w:p>
          <w:p w14:paraId="5C7F2AE5" w14:textId="77777777" w:rsidR="0042512B" w:rsidRPr="00560E24" w:rsidRDefault="0042512B" w:rsidP="0042512B">
            <w:pPr>
              <w:pStyle w:val="BodyText"/>
              <w:jc w:val="center"/>
              <w:rPr>
                <w:color w:val="FF0000"/>
                <w:szCs w:val="20"/>
              </w:rPr>
            </w:pPr>
            <w:r w:rsidRPr="00560E24">
              <w:rPr>
                <w:color w:val="FF0000"/>
                <w:szCs w:val="20"/>
              </w:rPr>
              <w:t>*** Unchanged text omitted ***</w:t>
            </w:r>
          </w:p>
          <w:p w14:paraId="159D69D0" w14:textId="77777777" w:rsidR="0042512B" w:rsidRPr="00560E24" w:rsidRDefault="0042512B" w:rsidP="0042512B">
            <w:pPr>
              <w:spacing w:after="180"/>
              <w:rPr>
                <w:rFonts w:ascii="Times New Roman" w:eastAsia="SimSun" w:hAnsi="Times New Roman" w:cs="Times New Roman"/>
                <w:szCs w:val="20"/>
                <w:lang w:val="en-GB"/>
              </w:rPr>
            </w:pPr>
            <w:r w:rsidRPr="00560E24">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560E24">
              <w:rPr>
                <w:rFonts w:ascii="Times New Roman" w:eastAsia="SimSun" w:hAnsi="Times New Roman" w:cs="Times New Roman"/>
                <w:i/>
                <w:color w:val="000000"/>
                <w:szCs w:val="20"/>
                <w:lang w:val="en-GB"/>
              </w:rPr>
              <w:t>TCI-State</w:t>
            </w:r>
            <w:r w:rsidRPr="00560E24">
              <w:rPr>
                <w:rFonts w:ascii="Times New Roman" w:eastAsia="SimSun" w:hAnsi="Times New Roman" w:cs="Times New Roman"/>
                <w:color w:val="000000"/>
                <w:szCs w:val="20"/>
                <w:lang w:val="en-GB"/>
              </w:rPr>
              <w:t xml:space="preserve"> according to the value of the '</w:t>
            </w:r>
            <w:r w:rsidRPr="00560E24">
              <w:rPr>
                <w:rFonts w:ascii="Times New Roman" w:eastAsia="SimSun" w:hAnsi="Times New Roman" w:cs="Times New Roman"/>
                <w:i/>
                <w:color w:val="000000"/>
                <w:szCs w:val="20"/>
                <w:lang w:val="en-GB"/>
              </w:rPr>
              <w:t>Transmission Configuration Indication</w:t>
            </w:r>
            <w:r w:rsidRPr="00560E24">
              <w:rPr>
                <w:rFonts w:ascii="Times New Roman" w:eastAsia="SimSun" w:hAnsi="Times New Roman" w:cs="Times New Roman"/>
                <w:color w:val="000000"/>
                <w:szCs w:val="20"/>
                <w:lang w:val="en-GB"/>
              </w:rPr>
              <w:t xml:space="preserve">' field in the </w:t>
            </w:r>
            <w:r w:rsidRPr="00560E24">
              <w:rPr>
                <w:rFonts w:ascii="Times New Roman" w:eastAsia="SimSun" w:hAnsi="Times New Roman" w:cs="Times New Roman"/>
                <w:color w:val="000000"/>
                <w:szCs w:val="20"/>
                <w:lang w:val="en-GB"/>
              </w:rPr>
              <w:lastRenderedPageBreak/>
              <w:t xml:space="preserve">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560E24">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560E24">
              <w:rPr>
                <w:rFonts w:ascii="Times New Roman" w:eastAsia="SimSun" w:hAnsi="Times New Roman" w:cs="Times New Roman"/>
                <w:color w:val="FF0000"/>
                <w:szCs w:val="20"/>
                <w:lang w:val="en-GB"/>
              </w:rPr>
              <w:t xml:space="preserve">When </w:t>
            </w:r>
            <w:r w:rsidRPr="00560E24">
              <w:rPr>
                <w:rFonts w:ascii="Times New Roman" w:eastAsia="SimSun" w:hAnsi="Times New Roman" w:cs="Times New Roman"/>
                <w:color w:val="FF0000"/>
              </w:rPr>
              <w:t>the UE is configured with higher layer parameter [</w:t>
            </w:r>
            <w:r w:rsidRPr="00560E24">
              <w:rPr>
                <w:rFonts w:ascii="Times New Roman" w:eastAsia="SimSun" w:hAnsi="Times New Roman" w:cs="Times New Roman"/>
                <w:i/>
                <w:color w:val="FF0000"/>
              </w:rPr>
              <w:t>pdsch-TimeDomainAllocationListForMultiPDSCH-r17</w:t>
            </w:r>
            <w:r w:rsidRPr="00560E24">
              <w:rPr>
                <w:rFonts w:ascii="Times New Roman" w:eastAsia="SimSun" w:hAnsi="Times New Roman" w:cs="Times New Roman"/>
                <w:color w:val="FF0000"/>
              </w:rPr>
              <w:t>]</w:t>
            </w:r>
            <w:r w:rsidRPr="00560E24">
              <w:rPr>
                <w:rFonts w:ascii="Times New Roman" w:eastAsia="SimSun" w:hAnsi="Times New Roman" w:cs="Times New Roman"/>
                <w:color w:val="FF0000"/>
                <w:szCs w:val="20"/>
                <w:lang w:val="en-GB"/>
              </w:rPr>
              <w:t xml:space="preserve">, the indicated TCI state should be based on the activated TCI states in the first slot with the scheduled PDSCH. </w:t>
            </w:r>
            <w:r w:rsidRPr="00560E24">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sidRPr="00560E24">
              <w:rPr>
                <w:rFonts w:ascii="Times New Roman" w:eastAsia="SimSun" w:hAnsi="Times New Roman" w:cs="Times New Roman"/>
                <w:i/>
                <w:szCs w:val="20"/>
                <w:lang w:val="en-GB"/>
              </w:rPr>
              <w:t>enableDefaultBeamForCCS</w:t>
            </w:r>
            <w:proofErr w:type="spellEnd"/>
            <w:r w:rsidRPr="00560E24">
              <w:rPr>
                <w:rFonts w:ascii="Times New Roman" w:eastAsia="SimSun" w:hAnsi="Times New Roman" w:cs="Times New Roman"/>
                <w:szCs w:val="20"/>
                <w:lang w:val="en-GB"/>
              </w:rPr>
              <w:t xml:space="preserve">, the UE expects </w:t>
            </w:r>
            <w:proofErr w:type="spellStart"/>
            <w:r w:rsidRPr="00560E24">
              <w:rPr>
                <w:rFonts w:ascii="Times New Roman" w:eastAsia="SimSun" w:hAnsi="Times New Roman" w:cs="Times New Roman"/>
                <w:i/>
                <w:szCs w:val="20"/>
                <w:lang w:val="en-GB"/>
              </w:rPr>
              <w:t>tci-PresentInDCI</w:t>
            </w:r>
            <w:proofErr w:type="spellEnd"/>
            <w:r w:rsidRPr="00560E24">
              <w:rPr>
                <w:rFonts w:ascii="Times New Roman" w:eastAsia="SimSun" w:hAnsi="Times New Roman" w:cs="Times New Roman"/>
                <w:i/>
                <w:szCs w:val="20"/>
                <w:lang w:val="en-GB"/>
              </w:rPr>
              <w:t xml:space="preserve"> </w:t>
            </w:r>
            <w:r w:rsidRPr="00560E24">
              <w:rPr>
                <w:rFonts w:ascii="Times New Roman" w:eastAsia="SimSun" w:hAnsi="Times New Roman" w:cs="Times New Roman"/>
                <w:szCs w:val="20"/>
                <w:lang w:val="en-GB"/>
              </w:rPr>
              <w:t xml:space="preserve">is set as 'enabled' or </w:t>
            </w:r>
            <w:r w:rsidRPr="00560E24">
              <w:rPr>
                <w:rFonts w:ascii="Times New Roman" w:eastAsia="SimSun" w:hAnsi="Times New Roman" w:cs="Times New Roman"/>
                <w:i/>
                <w:szCs w:val="20"/>
                <w:lang w:val="en-GB"/>
              </w:rPr>
              <w:t xml:space="preserve">tci-PresentDCI-1-2 </w:t>
            </w:r>
            <w:r w:rsidRPr="00560E24">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560E24">
              <w:rPr>
                <w:rFonts w:ascii="Times New Roman" w:eastAsia="SimSun" w:hAnsi="Times New Roman" w:cs="Times New Roman"/>
                <w:i/>
                <w:color w:val="000000"/>
                <w:szCs w:val="20"/>
                <w:lang w:val="en-GB"/>
              </w:rPr>
              <w:t>qcl</w:t>
            </w:r>
            <w:proofErr w:type="spellEnd"/>
            <w:r w:rsidRPr="00560E24">
              <w:rPr>
                <w:rFonts w:ascii="Times New Roman" w:eastAsia="SimSun" w:hAnsi="Times New Roman" w:cs="Times New Roman"/>
                <w:i/>
                <w:color w:val="000000"/>
                <w:szCs w:val="20"/>
                <w:lang w:val="en-GB"/>
              </w:rPr>
              <w:t>-Type</w:t>
            </w:r>
            <w:r w:rsidRPr="00560E24">
              <w:rPr>
                <w:rFonts w:ascii="Times New Roman" w:eastAsia="SimSun" w:hAnsi="Times New Roman" w:cs="Times New Roman"/>
                <w:color w:val="000000"/>
                <w:szCs w:val="20"/>
                <w:lang w:val="en-GB"/>
              </w:rPr>
              <w:t xml:space="preserve"> set to</w:t>
            </w:r>
            <w:r w:rsidRPr="00560E24">
              <w:rPr>
                <w:rFonts w:ascii="Times New Roman" w:eastAsia="SimSun" w:hAnsi="Times New Roman" w:cs="Times New Roman"/>
                <w:szCs w:val="20"/>
                <w:lang w:val="en-GB"/>
              </w:rPr>
              <w:t xml:space="preserve"> '</w:t>
            </w:r>
            <w:proofErr w:type="spellStart"/>
            <w:r w:rsidRPr="00560E24">
              <w:rPr>
                <w:rFonts w:ascii="Times New Roman" w:eastAsia="SimSun" w:hAnsi="Times New Roman" w:cs="Times New Roman"/>
                <w:szCs w:val="20"/>
                <w:lang w:val="en-GB"/>
              </w:rPr>
              <w:t>typeD</w:t>
            </w:r>
            <w:proofErr w:type="spellEnd"/>
            <w:r w:rsidRPr="00560E24">
              <w:rPr>
                <w:rFonts w:ascii="Times New Roman" w:eastAsia="SimSun" w:hAnsi="Times New Roman" w:cs="Times New Roman"/>
                <w:szCs w:val="20"/>
                <w:lang w:val="en-GB"/>
              </w:rPr>
              <w:t>', the UE expects the time offset between the reception of the detected PDCCH in the search space set and</w:t>
            </w:r>
            <w:r w:rsidRPr="00CC0C0F">
              <w:rPr>
                <w:rFonts w:ascii="Times New Roman" w:eastAsia="SimSun" w:hAnsi="Times New Roman" w:cs="Times New Roman"/>
                <w:color w:val="000000" w:themeColor="text1"/>
                <w:szCs w:val="20"/>
                <w:lang w:val="en-GB"/>
              </w:rPr>
              <w:t xml:space="preserve"> a c</w:t>
            </w:r>
            <w:r w:rsidRPr="00560E24">
              <w:rPr>
                <w:rFonts w:ascii="Times New Roman" w:eastAsia="SimSun" w:hAnsi="Times New Roman" w:cs="Times New Roman"/>
                <w:szCs w:val="20"/>
                <w:lang w:val="en-GB"/>
              </w:rPr>
              <w:t xml:space="preserve">orresponding PDSCH is larger than or equal to the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i/>
                <w:szCs w:val="20"/>
                <w:lang w:val="en-GB"/>
              </w:rPr>
              <w:t>.</w:t>
            </w:r>
          </w:p>
          <w:p w14:paraId="6C1B6A76" w14:textId="5A91D96C" w:rsidR="00080052" w:rsidRPr="00457A46" w:rsidRDefault="0042512B" w:rsidP="00C503DB">
            <w:pPr>
              <w:spacing w:after="180"/>
              <w:jc w:val="center"/>
              <w:rPr>
                <w:rFonts w:ascii="Arial" w:hAnsi="Arial" w:cs="Arial"/>
                <w:lang w:val="en-GB"/>
              </w:rPr>
            </w:pPr>
            <w:r w:rsidRPr="00560E24">
              <w:rPr>
                <w:color w:val="FF0000"/>
                <w:szCs w:val="20"/>
              </w:rPr>
              <w:t>*** Unchanged text omitted ***</w:t>
            </w:r>
          </w:p>
        </w:tc>
      </w:tr>
    </w:tbl>
    <w:p w14:paraId="0A5187E8" w14:textId="1FFF950A" w:rsidR="000A5764" w:rsidRPr="00F76DA7" w:rsidRDefault="00F66461" w:rsidP="000A5764">
      <w:pPr>
        <w:pStyle w:val="Heading1"/>
        <w:rPr>
          <w:rFonts w:cs="Arial"/>
          <w:b/>
          <w:sz w:val="32"/>
          <w:szCs w:val="32"/>
          <w:lang w:val="en-US"/>
        </w:rPr>
      </w:pPr>
      <w:r>
        <w:rPr>
          <w:rFonts w:cs="Arial"/>
          <w:b/>
          <w:sz w:val="32"/>
          <w:szCs w:val="32"/>
        </w:rPr>
        <w:lastRenderedPageBreak/>
        <w:t>Summary</w:t>
      </w:r>
    </w:p>
    <w:p w14:paraId="21276BB4" w14:textId="27CA201A"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4E1F4C">
        <w:rPr>
          <w:rFonts w:ascii="Arial" w:hAnsi="Arial" w:cs="Arial"/>
        </w:rPr>
        <w:t xml:space="preserve">for </w:t>
      </w:r>
      <w:r w:rsidR="00D279C0">
        <w:rPr>
          <w:rFonts w:ascii="Arial" w:hAnsi="Arial" w:cs="Arial"/>
        </w:rPr>
        <w:t>beam management</w:t>
      </w:r>
      <w:r w:rsidR="00B22CAE" w:rsidRPr="003E37E3">
        <w:rPr>
          <w:rFonts w:ascii="Arial" w:hAnsi="Arial" w:cs="Arial"/>
        </w:rPr>
        <w:t xml:space="preserve"> </w:t>
      </w:r>
      <w:r w:rsidR="004E1F4C">
        <w:rPr>
          <w:rFonts w:ascii="Arial" w:hAnsi="Arial" w:cs="Arial"/>
        </w:rPr>
        <w:t xml:space="preserve">enhancements of NR in 52.6 </w:t>
      </w:r>
      <w:r w:rsidR="004E1F4C">
        <w:rPr>
          <w:rFonts w:ascii="Arial" w:hAnsi="Arial" w:cs="Arial"/>
          <w:bCs/>
          <w:i/>
          <w:iCs/>
        </w:rPr>
        <w:t>–</w:t>
      </w:r>
      <w:r w:rsidR="00B22CAE" w:rsidRPr="003E37E3">
        <w:rPr>
          <w:rFonts w:ascii="Arial" w:hAnsi="Arial" w:cs="Arial"/>
        </w:rPr>
        <w:t xml:space="preserve">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791F2D">
        <w:rPr>
          <w:rFonts w:ascii="Arial" w:hAnsi="Arial" w:cs="Arial"/>
        </w:rPr>
        <w:t xml:space="preserve">the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3A75C732" w14:textId="77777777" w:rsidR="00C646BC" w:rsidRDefault="00C646BC" w:rsidP="00C646B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53679B22" w14:textId="21ED2DA1" w:rsidR="00C646BC" w:rsidRDefault="00C646BC" w:rsidP="00C646B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low values of antenna switching gap would bring efficient NR operation in 52-71GHz. </w:t>
      </w:r>
    </w:p>
    <w:p w14:paraId="1D84A7AA" w14:textId="77777777" w:rsidR="00A641D9" w:rsidRDefault="00A641D9" w:rsidP="00A641D9">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0520D4A4" w14:textId="77777777" w:rsidR="00A641D9" w:rsidRDefault="00A641D9" w:rsidP="00A641D9">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Given the limited discussion time in the maintenance phase, it is preferred to support a minimized and essential specification support.</w:t>
      </w:r>
    </w:p>
    <w:p w14:paraId="578A4DAD" w14:textId="77777777" w:rsidR="00A641D9" w:rsidRDefault="00A641D9" w:rsidP="00A641D9">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Based on the reported value, beam switching time gap can be handled by gNB implementation. </w:t>
      </w:r>
    </w:p>
    <w:p w14:paraId="00E2EAE6" w14:textId="77777777" w:rsidR="00A058DF" w:rsidRDefault="00A058DF" w:rsidP="00A058DF">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Pr>
          <w:rFonts w:ascii="Arial" w:hAnsi="Arial" w:cs="Arial"/>
          <w:i/>
          <w:iCs/>
        </w:rPr>
        <w:t xml:space="preserve"> </w:t>
      </w:r>
      <w:r w:rsidRPr="0042512B">
        <w:rPr>
          <w:rFonts w:ascii="Arial" w:hAnsi="Arial" w:cs="Arial"/>
          <w:i/>
          <w:iCs/>
        </w:rPr>
        <w:t xml:space="preserve">As multi-PDSCH transmission is a general transmission method in FR2-2 and application time of MAC CE based TCI state activation, it is desired to have a flexible indication timing while the application could be done when multi-PDSCH transmission is finalized. </w:t>
      </w:r>
      <w:r>
        <w:rPr>
          <w:rFonts w:ascii="Arial" w:hAnsi="Arial" w:cs="Arial"/>
          <w:i/>
          <w:iCs/>
        </w:rPr>
        <w:t xml:space="preserve"> </w:t>
      </w:r>
    </w:p>
    <w:p w14:paraId="48B75C9D" w14:textId="320BF195" w:rsidR="00C646BC" w:rsidRDefault="00C646BC" w:rsidP="00C646BC">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to indicate one of [2, 8] for 480 kHz and [2, 16] for 960 kHz</w:t>
      </w:r>
      <w:r>
        <w:rPr>
          <w:rFonts w:ascii="Arial" w:hAnsi="Arial" w:cs="Arial"/>
        </w:rPr>
        <w:t>, where 8 and 16 are mandatory values for 480 kHz and 960 kHz, respectively.</w:t>
      </w:r>
    </w:p>
    <w:p w14:paraId="0F3FA52B" w14:textId="19084450" w:rsidR="00A641D9" w:rsidRDefault="00A641D9" w:rsidP="00C646BC">
      <w:pPr>
        <w:spacing w:line="276" w:lineRule="auto"/>
        <w:jc w:val="both"/>
        <w:rPr>
          <w:rFonts w:ascii="Arial" w:hAnsi="Arial" w:cs="Arial"/>
          <w:i/>
          <w:iCs/>
        </w:rPr>
      </w:pPr>
      <w:r w:rsidRPr="00406DD8">
        <w:rPr>
          <w:rFonts w:ascii="Arial" w:hAnsi="Arial" w:cs="Arial"/>
          <w:b/>
          <w:bCs/>
          <w:i/>
          <w:iCs/>
        </w:rPr>
        <w:lastRenderedPageBreak/>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w:t>
      </w:r>
      <w:r>
        <w:rPr>
          <w:rFonts w:ascii="Arial" w:hAnsi="Arial" w:cs="Arial"/>
          <w:i/>
          <w:iCs/>
        </w:rPr>
        <w:t>for Rx and Tx beam switching without any scheduling restriction.</w:t>
      </w:r>
    </w:p>
    <w:p w14:paraId="23149DC0" w14:textId="77777777" w:rsidR="00A058DF" w:rsidRDefault="00A058DF" w:rsidP="00A058DF">
      <w:pPr>
        <w:jc w:val="both"/>
        <w:rPr>
          <w:rFonts w:ascii="Arial" w:hAnsi="Arial" w:cs="Arial"/>
          <w:b/>
          <w:bCs/>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TP#2 for 38.214. </w:t>
      </w:r>
    </w:p>
    <w:tbl>
      <w:tblPr>
        <w:tblStyle w:val="TableGrid"/>
        <w:tblW w:w="0" w:type="auto"/>
        <w:tblLook w:val="04A0" w:firstRow="1" w:lastRow="0" w:firstColumn="1" w:lastColumn="0" w:noHBand="0" w:noVBand="1"/>
      </w:tblPr>
      <w:tblGrid>
        <w:gridCol w:w="9962"/>
      </w:tblGrid>
      <w:tr w:rsidR="00A058DF" w14:paraId="24B3F6A5" w14:textId="77777777" w:rsidTr="00CC0C0F">
        <w:tc>
          <w:tcPr>
            <w:tcW w:w="9962" w:type="dxa"/>
          </w:tcPr>
          <w:p w14:paraId="68F4982E" w14:textId="77777777" w:rsidR="00A058DF" w:rsidRPr="00EF6469" w:rsidRDefault="00A058DF" w:rsidP="00CC0C0F">
            <w:pPr>
              <w:spacing w:line="276" w:lineRule="auto"/>
              <w:jc w:val="both"/>
              <w:rPr>
                <w:rFonts w:ascii="Arial" w:hAnsi="Arial" w:cs="Arial"/>
                <w:b/>
                <w:bCs/>
              </w:rPr>
            </w:pPr>
            <w:r w:rsidRPr="00EF6469">
              <w:rPr>
                <w:rFonts w:ascii="Arial" w:hAnsi="Arial" w:cs="Arial"/>
                <w:b/>
                <w:bCs/>
              </w:rPr>
              <w:t>Text proposal 2</w:t>
            </w:r>
          </w:p>
          <w:p w14:paraId="0A7F0DDB" w14:textId="77777777" w:rsidR="00A058DF" w:rsidRPr="00560E24" w:rsidRDefault="00A058DF" w:rsidP="00CC0C0F">
            <w:pPr>
              <w:pStyle w:val="BodyText"/>
              <w:rPr>
                <w:sz w:val="28"/>
              </w:rPr>
            </w:pPr>
            <w:r w:rsidRPr="00560E24">
              <w:rPr>
                <w:sz w:val="28"/>
              </w:rPr>
              <w:t>5.1.5</w:t>
            </w:r>
            <w:r w:rsidRPr="00560E24">
              <w:rPr>
                <w:sz w:val="28"/>
              </w:rPr>
              <w:tab/>
              <w:t xml:space="preserve">Antenna </w:t>
            </w:r>
            <w:proofErr w:type="gramStart"/>
            <w:r w:rsidRPr="00560E24">
              <w:rPr>
                <w:sz w:val="28"/>
              </w:rPr>
              <w:t>ports</w:t>
            </w:r>
            <w:proofErr w:type="gramEnd"/>
            <w:r w:rsidRPr="00560E24">
              <w:rPr>
                <w:sz w:val="28"/>
              </w:rPr>
              <w:t xml:space="preserve"> quasi co-location</w:t>
            </w:r>
          </w:p>
          <w:p w14:paraId="474348AD" w14:textId="77777777" w:rsidR="00A058DF" w:rsidRPr="00560E24" w:rsidRDefault="00A058DF" w:rsidP="00CC0C0F">
            <w:pPr>
              <w:pStyle w:val="BodyText"/>
              <w:jc w:val="center"/>
              <w:rPr>
                <w:color w:val="FF0000"/>
                <w:szCs w:val="20"/>
              </w:rPr>
            </w:pPr>
            <w:r w:rsidRPr="00560E24">
              <w:rPr>
                <w:color w:val="FF0000"/>
                <w:szCs w:val="20"/>
              </w:rPr>
              <w:t>*** Unchanged text omitted ***</w:t>
            </w:r>
          </w:p>
          <w:p w14:paraId="7B47DE93" w14:textId="77777777" w:rsidR="00A058DF" w:rsidRPr="00560E24" w:rsidRDefault="00A058DF" w:rsidP="00CC0C0F">
            <w:pPr>
              <w:spacing w:after="180"/>
              <w:rPr>
                <w:rFonts w:ascii="Times New Roman" w:eastAsia="SimSun" w:hAnsi="Times New Roman" w:cs="Times New Roman"/>
                <w:szCs w:val="20"/>
                <w:lang w:val="en-GB"/>
              </w:rPr>
            </w:pPr>
            <w:r w:rsidRPr="00560E24">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560E24">
              <w:rPr>
                <w:rFonts w:ascii="Times New Roman" w:eastAsia="SimSun" w:hAnsi="Times New Roman" w:cs="Times New Roman"/>
                <w:i/>
                <w:color w:val="000000"/>
                <w:szCs w:val="20"/>
                <w:lang w:val="en-GB"/>
              </w:rPr>
              <w:t>TCI-State</w:t>
            </w:r>
            <w:r w:rsidRPr="00560E24">
              <w:rPr>
                <w:rFonts w:ascii="Times New Roman" w:eastAsia="SimSun" w:hAnsi="Times New Roman" w:cs="Times New Roman"/>
                <w:color w:val="000000"/>
                <w:szCs w:val="20"/>
                <w:lang w:val="en-GB"/>
              </w:rPr>
              <w:t xml:space="preserve"> according to the value of the '</w:t>
            </w:r>
            <w:r w:rsidRPr="00560E24">
              <w:rPr>
                <w:rFonts w:ascii="Times New Roman" w:eastAsia="SimSun" w:hAnsi="Times New Roman" w:cs="Times New Roman"/>
                <w:i/>
                <w:color w:val="000000"/>
                <w:szCs w:val="20"/>
                <w:lang w:val="en-GB"/>
              </w:rPr>
              <w:t>Transmission Configuration Indication</w:t>
            </w:r>
            <w:r w:rsidRPr="00560E24">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560E24">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560E24">
              <w:rPr>
                <w:rFonts w:ascii="Times New Roman" w:eastAsia="SimSun" w:hAnsi="Times New Roman" w:cs="Times New Roman"/>
                <w:color w:val="FF0000"/>
                <w:szCs w:val="20"/>
                <w:lang w:val="en-GB"/>
              </w:rPr>
              <w:t xml:space="preserve">When </w:t>
            </w:r>
            <w:r w:rsidRPr="00560E24">
              <w:rPr>
                <w:rFonts w:ascii="Times New Roman" w:eastAsia="SimSun" w:hAnsi="Times New Roman" w:cs="Times New Roman"/>
                <w:color w:val="FF0000"/>
              </w:rPr>
              <w:t>the UE is configured with higher layer parameter [</w:t>
            </w:r>
            <w:r w:rsidRPr="00560E24">
              <w:rPr>
                <w:rFonts w:ascii="Times New Roman" w:eastAsia="SimSun" w:hAnsi="Times New Roman" w:cs="Times New Roman"/>
                <w:i/>
                <w:color w:val="FF0000"/>
              </w:rPr>
              <w:t>pdsch-TimeDomainAllocationListForMultiPDSCH-r17</w:t>
            </w:r>
            <w:r w:rsidRPr="00560E24">
              <w:rPr>
                <w:rFonts w:ascii="Times New Roman" w:eastAsia="SimSun" w:hAnsi="Times New Roman" w:cs="Times New Roman"/>
                <w:color w:val="FF0000"/>
              </w:rPr>
              <w:t>]</w:t>
            </w:r>
            <w:r w:rsidRPr="00560E24">
              <w:rPr>
                <w:rFonts w:ascii="Times New Roman" w:eastAsia="SimSun" w:hAnsi="Times New Roman" w:cs="Times New Roman"/>
                <w:color w:val="FF0000"/>
                <w:szCs w:val="20"/>
                <w:lang w:val="en-GB"/>
              </w:rPr>
              <w:t xml:space="preserve">, the indicated TCI state should be based on the activated TCI states in the first slot with the scheduled PDSCH. </w:t>
            </w:r>
            <w:r w:rsidRPr="00560E24">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sidRPr="00560E24">
              <w:rPr>
                <w:rFonts w:ascii="Times New Roman" w:eastAsia="SimSun" w:hAnsi="Times New Roman" w:cs="Times New Roman"/>
                <w:i/>
                <w:szCs w:val="20"/>
                <w:lang w:val="en-GB"/>
              </w:rPr>
              <w:t>enableDefaultBeamForCCS</w:t>
            </w:r>
            <w:proofErr w:type="spellEnd"/>
            <w:r w:rsidRPr="00560E24">
              <w:rPr>
                <w:rFonts w:ascii="Times New Roman" w:eastAsia="SimSun" w:hAnsi="Times New Roman" w:cs="Times New Roman"/>
                <w:szCs w:val="20"/>
                <w:lang w:val="en-GB"/>
              </w:rPr>
              <w:t xml:space="preserve">, the UE expects </w:t>
            </w:r>
            <w:proofErr w:type="spellStart"/>
            <w:r w:rsidRPr="00560E24">
              <w:rPr>
                <w:rFonts w:ascii="Times New Roman" w:eastAsia="SimSun" w:hAnsi="Times New Roman" w:cs="Times New Roman"/>
                <w:i/>
                <w:szCs w:val="20"/>
                <w:lang w:val="en-GB"/>
              </w:rPr>
              <w:t>tci-PresentInDCI</w:t>
            </w:r>
            <w:proofErr w:type="spellEnd"/>
            <w:r w:rsidRPr="00560E24">
              <w:rPr>
                <w:rFonts w:ascii="Times New Roman" w:eastAsia="SimSun" w:hAnsi="Times New Roman" w:cs="Times New Roman"/>
                <w:i/>
                <w:szCs w:val="20"/>
                <w:lang w:val="en-GB"/>
              </w:rPr>
              <w:t xml:space="preserve"> </w:t>
            </w:r>
            <w:r w:rsidRPr="00560E24">
              <w:rPr>
                <w:rFonts w:ascii="Times New Roman" w:eastAsia="SimSun" w:hAnsi="Times New Roman" w:cs="Times New Roman"/>
                <w:szCs w:val="20"/>
                <w:lang w:val="en-GB"/>
              </w:rPr>
              <w:t xml:space="preserve">is set as 'enabled' or </w:t>
            </w:r>
            <w:r w:rsidRPr="00560E24">
              <w:rPr>
                <w:rFonts w:ascii="Times New Roman" w:eastAsia="SimSun" w:hAnsi="Times New Roman" w:cs="Times New Roman"/>
                <w:i/>
                <w:szCs w:val="20"/>
                <w:lang w:val="en-GB"/>
              </w:rPr>
              <w:t xml:space="preserve">tci-PresentDCI-1-2 </w:t>
            </w:r>
            <w:r w:rsidRPr="00560E24">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560E24">
              <w:rPr>
                <w:rFonts w:ascii="Times New Roman" w:eastAsia="SimSun" w:hAnsi="Times New Roman" w:cs="Times New Roman"/>
                <w:i/>
                <w:color w:val="000000"/>
                <w:szCs w:val="20"/>
                <w:lang w:val="en-GB"/>
              </w:rPr>
              <w:t>qcl</w:t>
            </w:r>
            <w:proofErr w:type="spellEnd"/>
            <w:r w:rsidRPr="00560E24">
              <w:rPr>
                <w:rFonts w:ascii="Times New Roman" w:eastAsia="SimSun" w:hAnsi="Times New Roman" w:cs="Times New Roman"/>
                <w:i/>
                <w:color w:val="000000"/>
                <w:szCs w:val="20"/>
                <w:lang w:val="en-GB"/>
              </w:rPr>
              <w:t>-Type</w:t>
            </w:r>
            <w:r w:rsidRPr="00560E24">
              <w:rPr>
                <w:rFonts w:ascii="Times New Roman" w:eastAsia="SimSun" w:hAnsi="Times New Roman" w:cs="Times New Roman"/>
                <w:color w:val="000000"/>
                <w:szCs w:val="20"/>
                <w:lang w:val="en-GB"/>
              </w:rPr>
              <w:t xml:space="preserve"> set to</w:t>
            </w:r>
            <w:r w:rsidRPr="00560E24">
              <w:rPr>
                <w:rFonts w:ascii="Times New Roman" w:eastAsia="SimSun" w:hAnsi="Times New Roman" w:cs="Times New Roman"/>
                <w:szCs w:val="20"/>
                <w:lang w:val="en-GB"/>
              </w:rPr>
              <w:t xml:space="preserve"> '</w:t>
            </w:r>
            <w:proofErr w:type="spellStart"/>
            <w:r w:rsidRPr="00560E24">
              <w:rPr>
                <w:rFonts w:ascii="Times New Roman" w:eastAsia="SimSun" w:hAnsi="Times New Roman" w:cs="Times New Roman"/>
                <w:szCs w:val="20"/>
                <w:lang w:val="en-GB"/>
              </w:rPr>
              <w:t>typeD</w:t>
            </w:r>
            <w:proofErr w:type="spellEnd"/>
            <w:r w:rsidRPr="00560E24">
              <w:rPr>
                <w:rFonts w:ascii="Times New Roman" w:eastAsia="SimSun" w:hAnsi="Times New Roman" w:cs="Times New Roman"/>
                <w:szCs w:val="20"/>
                <w:lang w:val="en-GB"/>
              </w:rPr>
              <w:t>', the UE expects the time offset between the reception of the detected PDCCH in the search space set and</w:t>
            </w:r>
            <w:r w:rsidRPr="00CC0C0F">
              <w:rPr>
                <w:rFonts w:ascii="Times New Roman" w:eastAsia="SimSun" w:hAnsi="Times New Roman" w:cs="Times New Roman"/>
                <w:color w:val="000000" w:themeColor="text1"/>
                <w:szCs w:val="20"/>
                <w:lang w:val="en-GB"/>
              </w:rPr>
              <w:t xml:space="preserve"> a c</w:t>
            </w:r>
            <w:r w:rsidRPr="00560E24">
              <w:rPr>
                <w:rFonts w:ascii="Times New Roman" w:eastAsia="SimSun" w:hAnsi="Times New Roman" w:cs="Times New Roman"/>
                <w:szCs w:val="20"/>
                <w:lang w:val="en-GB"/>
              </w:rPr>
              <w:t xml:space="preserve">orresponding PDSCH is larger than or equal to the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i/>
                <w:szCs w:val="20"/>
                <w:lang w:val="en-GB"/>
              </w:rPr>
              <w:t>.</w:t>
            </w:r>
          </w:p>
          <w:p w14:paraId="0F32A36B" w14:textId="77777777" w:rsidR="00A058DF" w:rsidRPr="00457A46" w:rsidRDefault="00A058DF" w:rsidP="00CC0C0F">
            <w:pPr>
              <w:spacing w:after="180"/>
              <w:jc w:val="center"/>
              <w:rPr>
                <w:rFonts w:ascii="Arial" w:hAnsi="Arial" w:cs="Arial"/>
                <w:lang w:val="en-GB"/>
              </w:rPr>
            </w:pPr>
            <w:r w:rsidRPr="00560E24">
              <w:rPr>
                <w:color w:val="FF0000"/>
                <w:szCs w:val="20"/>
              </w:rPr>
              <w:t>*** Unchanged text omitted ***</w:t>
            </w:r>
          </w:p>
        </w:tc>
      </w:tr>
    </w:tbl>
    <w:p w14:paraId="7AAD8F85" w14:textId="08F6BA8E" w:rsidR="00A641D9" w:rsidRPr="00E66B36" w:rsidRDefault="00A641D9" w:rsidP="00C646BC">
      <w:pPr>
        <w:spacing w:line="276" w:lineRule="auto"/>
        <w:jc w:val="both"/>
        <w:rPr>
          <w:rFonts w:ascii="Arial" w:hAnsi="Arial" w:cs="Arial"/>
        </w:rPr>
      </w:pP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D579E44" w14:textId="4DAA772D" w:rsidR="005A55DF" w:rsidRPr="008677D7" w:rsidRDefault="005A55DF" w:rsidP="005A55DF">
      <w:pPr>
        <w:pStyle w:val="ListParagraph"/>
        <w:numPr>
          <w:ilvl w:val="0"/>
          <w:numId w:val="10"/>
        </w:numPr>
        <w:spacing w:after="80"/>
        <w:ind w:left="360" w:hanging="360"/>
        <w:rPr>
          <w:rFonts w:ascii="Arial" w:hAnsi="Arial" w:cs="Arial"/>
        </w:rPr>
      </w:pPr>
      <w:bookmarkStart w:id="9" w:name="_Ref521518965"/>
      <w:r w:rsidRPr="008677D7">
        <w:rPr>
          <w:rFonts w:ascii="Arial" w:eastAsia="SimSun" w:hAnsi="Arial" w:cs="Arial"/>
          <w:color w:val="000000"/>
        </w:rPr>
        <w:t xml:space="preserve">“Final </w:t>
      </w:r>
      <w:r w:rsidRPr="008677D7">
        <w:rPr>
          <w:rFonts w:ascii="Arial" w:hAnsi="Arial" w:cs="Arial"/>
        </w:rPr>
        <w:t>Report</w:t>
      </w:r>
      <w:r w:rsidRPr="008677D7">
        <w:rPr>
          <w:rFonts w:ascii="Arial" w:eastAsia="SimSun" w:hAnsi="Arial" w:cs="Arial"/>
          <w:color w:val="000000"/>
        </w:rPr>
        <w:t xml:space="preserve"> of 3GPP TSG RAN WG1 #10</w:t>
      </w:r>
      <w:r w:rsidR="008D0CB3" w:rsidRPr="008677D7">
        <w:rPr>
          <w:rFonts w:ascii="Arial" w:eastAsia="SimSun" w:hAnsi="Arial" w:cs="Arial"/>
          <w:color w:val="000000"/>
        </w:rPr>
        <w:t>6</w:t>
      </w:r>
      <w:r w:rsidRPr="008677D7">
        <w:rPr>
          <w:rFonts w:ascii="Arial" w:eastAsia="SimSun" w:hAnsi="Arial" w:cs="Arial"/>
          <w:color w:val="000000"/>
        </w:rPr>
        <w:t>b-e”, 3GPP RAN1 Meeting #10</w:t>
      </w:r>
      <w:r w:rsidR="008D0CB3" w:rsidRPr="008677D7">
        <w:rPr>
          <w:rFonts w:ascii="Arial" w:eastAsia="SimSun" w:hAnsi="Arial" w:cs="Arial"/>
          <w:color w:val="000000"/>
        </w:rPr>
        <w:t>6</w:t>
      </w:r>
      <w:r w:rsidRPr="008677D7">
        <w:rPr>
          <w:rFonts w:ascii="Arial" w:eastAsia="SimSun" w:hAnsi="Arial" w:cs="Arial"/>
          <w:color w:val="000000"/>
        </w:rPr>
        <w:t xml:space="preserve">b-e, e-Meeting, </w:t>
      </w:r>
      <w:r w:rsidR="008D0CB3" w:rsidRPr="008677D7">
        <w:rPr>
          <w:rFonts w:ascii="Arial" w:eastAsia="SimSun" w:hAnsi="Arial" w:cs="Arial"/>
          <w:color w:val="000000"/>
        </w:rPr>
        <w:t>October 11</w:t>
      </w:r>
      <w:r w:rsidR="008D0CB3" w:rsidRPr="008677D7">
        <w:rPr>
          <w:rFonts w:ascii="Arial" w:eastAsia="SimSun" w:hAnsi="Arial" w:cs="Arial"/>
          <w:color w:val="000000"/>
          <w:vertAlign w:val="superscript"/>
        </w:rPr>
        <w:t>th</w:t>
      </w:r>
      <w:r w:rsidR="008D0CB3" w:rsidRPr="008677D7">
        <w:rPr>
          <w:rFonts w:ascii="Arial" w:eastAsia="SimSun" w:hAnsi="Arial" w:cs="Arial"/>
          <w:color w:val="000000"/>
        </w:rPr>
        <w:t xml:space="preserve"> – 19</w:t>
      </w:r>
      <w:r w:rsidR="008D0CB3" w:rsidRPr="008677D7">
        <w:rPr>
          <w:rFonts w:ascii="Arial" w:eastAsia="SimSun" w:hAnsi="Arial" w:cs="Arial"/>
          <w:color w:val="000000"/>
          <w:vertAlign w:val="superscript"/>
        </w:rPr>
        <w:t>th</w:t>
      </w:r>
      <w:r w:rsidR="008D0CB3" w:rsidRPr="008677D7">
        <w:rPr>
          <w:rFonts w:ascii="Arial" w:eastAsia="SimSun" w:hAnsi="Arial" w:cs="Arial"/>
          <w:color w:val="000000"/>
        </w:rPr>
        <w:t>, 2021,</w:t>
      </w:r>
    </w:p>
    <w:p w14:paraId="1CAEB2B2" w14:textId="308A63F8" w:rsidR="0056379D" w:rsidRPr="008677D7" w:rsidRDefault="0056379D" w:rsidP="0056379D">
      <w:pPr>
        <w:pStyle w:val="ListParagraph"/>
        <w:numPr>
          <w:ilvl w:val="0"/>
          <w:numId w:val="10"/>
        </w:numPr>
        <w:spacing w:after="80"/>
        <w:ind w:left="360" w:hanging="360"/>
        <w:rPr>
          <w:rFonts w:ascii="Arial" w:hAnsi="Arial" w:cs="Arial"/>
        </w:rPr>
      </w:pPr>
      <w:r w:rsidRPr="008677D7">
        <w:rPr>
          <w:rFonts w:ascii="Arial" w:eastAsia="SimSun" w:hAnsi="Arial" w:cs="Arial"/>
          <w:color w:val="000000"/>
        </w:rPr>
        <w:t xml:space="preserve">“Final </w:t>
      </w:r>
      <w:r w:rsidRPr="008677D7">
        <w:rPr>
          <w:rFonts w:ascii="Arial" w:hAnsi="Arial" w:cs="Arial"/>
        </w:rPr>
        <w:t>Report</w:t>
      </w:r>
      <w:r w:rsidRPr="008677D7">
        <w:rPr>
          <w:rFonts w:ascii="Arial" w:eastAsia="SimSun" w:hAnsi="Arial" w:cs="Arial"/>
          <w:color w:val="000000"/>
        </w:rPr>
        <w:t xml:space="preserve"> of 3GPP TSG RAN WG1 #</w:t>
      </w:r>
      <w:r w:rsidR="008D0CB3" w:rsidRPr="008677D7">
        <w:rPr>
          <w:rFonts w:ascii="Arial" w:eastAsia="SimSun" w:hAnsi="Arial" w:cs="Arial"/>
          <w:color w:val="000000"/>
        </w:rPr>
        <w:t>107</w:t>
      </w:r>
      <w:r w:rsidRPr="008677D7">
        <w:rPr>
          <w:rFonts w:ascii="Arial" w:eastAsia="SimSun" w:hAnsi="Arial" w:cs="Arial"/>
          <w:color w:val="000000"/>
        </w:rPr>
        <w:t>-e”, 3GPP RAN1 Meeting #10</w:t>
      </w:r>
      <w:r w:rsidR="008D0CB3" w:rsidRPr="008677D7">
        <w:rPr>
          <w:rFonts w:ascii="Arial" w:eastAsia="SimSun" w:hAnsi="Arial" w:cs="Arial"/>
          <w:color w:val="000000"/>
        </w:rPr>
        <w:t>7</w:t>
      </w:r>
      <w:r w:rsidRPr="008677D7">
        <w:rPr>
          <w:rFonts w:ascii="Arial" w:eastAsia="SimSun" w:hAnsi="Arial" w:cs="Arial"/>
          <w:color w:val="000000"/>
        </w:rPr>
        <w:t xml:space="preserve">-e, </w:t>
      </w:r>
      <w:r w:rsidR="00B360D6" w:rsidRPr="008677D7">
        <w:rPr>
          <w:rFonts w:ascii="Arial" w:eastAsia="SimSun" w:hAnsi="Arial" w:cs="Arial"/>
          <w:color w:val="000000"/>
        </w:rPr>
        <w:t xml:space="preserve">e-Meeting, </w:t>
      </w:r>
      <w:r w:rsidR="008D0CB3" w:rsidRPr="008677D7">
        <w:rPr>
          <w:rFonts w:ascii="Arial" w:eastAsia="SimSun" w:hAnsi="Arial" w:cs="Arial"/>
          <w:color w:val="000000"/>
        </w:rPr>
        <w:t>November</w:t>
      </w:r>
      <w:r w:rsidR="00C646BC" w:rsidRPr="008677D7">
        <w:rPr>
          <w:rFonts w:ascii="Arial" w:eastAsia="SimSun" w:hAnsi="Arial" w:cs="Arial"/>
          <w:color w:val="000000"/>
        </w:rPr>
        <w:t xml:space="preserve"> 11</w:t>
      </w:r>
      <w:r w:rsidR="00C646BC" w:rsidRPr="008677D7">
        <w:rPr>
          <w:rFonts w:ascii="Arial" w:eastAsia="SimSun" w:hAnsi="Arial" w:cs="Arial"/>
          <w:color w:val="000000"/>
          <w:vertAlign w:val="superscript"/>
        </w:rPr>
        <w:t>th</w:t>
      </w:r>
      <w:r w:rsidR="00C646BC" w:rsidRPr="008677D7">
        <w:rPr>
          <w:rFonts w:ascii="Arial" w:eastAsia="SimSun" w:hAnsi="Arial" w:cs="Arial"/>
          <w:color w:val="000000"/>
        </w:rPr>
        <w:t xml:space="preserve"> </w:t>
      </w:r>
      <w:r w:rsidR="00B360D6" w:rsidRPr="008677D7">
        <w:rPr>
          <w:rFonts w:ascii="Arial" w:eastAsia="SimSun" w:hAnsi="Arial" w:cs="Arial"/>
          <w:color w:val="000000"/>
        </w:rPr>
        <w:t xml:space="preserve">– </w:t>
      </w:r>
      <w:r w:rsidR="00C646BC" w:rsidRPr="008677D7">
        <w:rPr>
          <w:rFonts w:ascii="Arial" w:eastAsia="SimSun" w:hAnsi="Arial" w:cs="Arial"/>
          <w:color w:val="000000"/>
        </w:rPr>
        <w:t>19</w:t>
      </w:r>
      <w:r w:rsidR="00C646BC" w:rsidRPr="008677D7">
        <w:rPr>
          <w:rFonts w:ascii="Arial" w:eastAsia="SimSun" w:hAnsi="Arial" w:cs="Arial"/>
          <w:color w:val="000000"/>
          <w:vertAlign w:val="superscript"/>
        </w:rPr>
        <w:t>th</w:t>
      </w:r>
      <w:r w:rsidR="00B360D6" w:rsidRPr="008677D7">
        <w:rPr>
          <w:rFonts w:ascii="Arial" w:eastAsia="SimSun" w:hAnsi="Arial" w:cs="Arial"/>
          <w:color w:val="000000"/>
        </w:rPr>
        <w:t>, 2021</w:t>
      </w:r>
      <w:r w:rsidR="0055626B" w:rsidRPr="008677D7">
        <w:rPr>
          <w:rFonts w:ascii="Arial" w:eastAsia="SimSun" w:hAnsi="Arial" w:cs="Arial"/>
          <w:color w:val="000000"/>
        </w:rPr>
        <w:t>,</w:t>
      </w:r>
    </w:p>
    <w:p w14:paraId="0C02A638" w14:textId="47DEE46D" w:rsidR="00DE2A64" w:rsidRPr="008677D7" w:rsidRDefault="00DE2A64" w:rsidP="00DE2A64">
      <w:pPr>
        <w:pStyle w:val="ListParagraph"/>
        <w:numPr>
          <w:ilvl w:val="0"/>
          <w:numId w:val="10"/>
        </w:numPr>
        <w:spacing w:after="80"/>
        <w:ind w:left="360" w:hanging="360"/>
        <w:rPr>
          <w:rFonts w:ascii="Arial" w:hAnsi="Arial" w:cs="Arial"/>
        </w:rPr>
      </w:pPr>
      <w:r w:rsidRPr="008677D7">
        <w:rPr>
          <w:rFonts w:ascii="Arial" w:eastAsia="SimSun" w:hAnsi="Arial" w:cs="Arial"/>
          <w:color w:val="000000"/>
        </w:rPr>
        <w:t xml:space="preserve">“Final </w:t>
      </w:r>
      <w:r w:rsidRPr="008677D7">
        <w:rPr>
          <w:rFonts w:ascii="Arial" w:hAnsi="Arial" w:cs="Arial"/>
        </w:rPr>
        <w:t>Report</w:t>
      </w:r>
      <w:r w:rsidRPr="008677D7">
        <w:rPr>
          <w:rFonts w:ascii="Arial" w:eastAsia="SimSun" w:hAnsi="Arial" w:cs="Arial"/>
          <w:color w:val="000000"/>
        </w:rPr>
        <w:t xml:space="preserve"> of 3GPP TSG RAN WG1 #107bis-e”, 3GPP RAN1 Meeting #107bis-e, e-Meeting, January 17</w:t>
      </w:r>
      <w:r w:rsidRPr="008677D7">
        <w:rPr>
          <w:rFonts w:ascii="Arial" w:eastAsia="SimSun" w:hAnsi="Arial" w:cs="Arial"/>
          <w:color w:val="000000"/>
          <w:vertAlign w:val="superscript"/>
        </w:rPr>
        <w:t>th</w:t>
      </w:r>
      <w:r w:rsidRPr="008677D7">
        <w:rPr>
          <w:rFonts w:ascii="Arial" w:eastAsia="SimSun" w:hAnsi="Arial" w:cs="Arial"/>
          <w:color w:val="000000"/>
        </w:rPr>
        <w:t xml:space="preserve"> – 25</w:t>
      </w:r>
      <w:r w:rsidRPr="008677D7">
        <w:rPr>
          <w:rFonts w:ascii="Arial" w:eastAsia="SimSun" w:hAnsi="Arial" w:cs="Arial"/>
          <w:color w:val="000000"/>
          <w:vertAlign w:val="superscript"/>
        </w:rPr>
        <w:t>th</w:t>
      </w:r>
      <w:r w:rsidRPr="008677D7">
        <w:rPr>
          <w:rFonts w:ascii="Arial" w:eastAsia="SimSun" w:hAnsi="Arial" w:cs="Arial"/>
          <w:color w:val="000000"/>
        </w:rPr>
        <w:t>, 2022,</w:t>
      </w:r>
    </w:p>
    <w:p w14:paraId="6888B627" w14:textId="67D9F38D" w:rsidR="00B407DC" w:rsidRPr="008677D7" w:rsidRDefault="00B407DC" w:rsidP="00317E31">
      <w:pPr>
        <w:pStyle w:val="ListParagraph"/>
        <w:numPr>
          <w:ilvl w:val="0"/>
          <w:numId w:val="10"/>
        </w:numPr>
        <w:spacing w:after="80"/>
        <w:rPr>
          <w:rFonts w:ascii="Arial" w:hAnsi="Arial" w:cs="Arial"/>
        </w:rPr>
      </w:pPr>
      <w:r w:rsidRPr="008677D7">
        <w:rPr>
          <w:rFonts w:ascii="Arial" w:hAnsi="Arial" w:cs="Arial"/>
        </w:rPr>
        <w:t>3GPP TS 38.214 (v16.2.0): “Physical layer procedures for data (Release 16)”</w:t>
      </w:r>
      <w:r w:rsidR="0056379D" w:rsidRPr="008677D7">
        <w:rPr>
          <w:rFonts w:ascii="Arial" w:hAnsi="Arial" w:cs="Arial"/>
        </w:rPr>
        <w:t>,</w:t>
      </w:r>
    </w:p>
    <w:p w14:paraId="415BAAEA" w14:textId="7C5F8364" w:rsidR="00DE2A64" w:rsidRPr="008677D7" w:rsidRDefault="00E87380" w:rsidP="00A058DF">
      <w:pPr>
        <w:pStyle w:val="ListParagraph"/>
        <w:numPr>
          <w:ilvl w:val="0"/>
          <w:numId w:val="10"/>
        </w:numPr>
        <w:rPr>
          <w:rFonts w:ascii="Arial" w:hAnsi="Arial" w:cs="Arial"/>
        </w:rPr>
      </w:pPr>
      <w:r w:rsidRPr="008677D7">
        <w:rPr>
          <w:rFonts w:ascii="Arial" w:hAnsi="Arial" w:cs="Arial"/>
        </w:rPr>
        <w:t>R1-2112815, “Discussion Summary #5 of Beam Management for New SCSs”, Moderator (</w:t>
      </w:r>
      <w:proofErr w:type="spellStart"/>
      <w:r w:rsidRPr="008677D7">
        <w:rPr>
          <w:rFonts w:ascii="Arial" w:hAnsi="Arial" w:cs="Arial"/>
        </w:rPr>
        <w:t>InterDigital</w:t>
      </w:r>
      <w:proofErr w:type="spellEnd"/>
      <w:r w:rsidRPr="008677D7">
        <w:rPr>
          <w:rFonts w:ascii="Arial" w:hAnsi="Arial" w:cs="Arial"/>
        </w:rPr>
        <w:t>, Inc.)</w:t>
      </w:r>
      <w:r w:rsidR="00DE2A64" w:rsidRPr="008677D7">
        <w:rPr>
          <w:rFonts w:ascii="Arial" w:hAnsi="Arial" w:cs="Arial"/>
        </w:rPr>
        <w:t>,</w:t>
      </w:r>
    </w:p>
    <w:p w14:paraId="2C9660C8" w14:textId="44FDF2B4" w:rsidR="001B01FC" w:rsidRPr="008677D7" w:rsidRDefault="00DE2A64">
      <w:pPr>
        <w:pStyle w:val="ListParagraph"/>
        <w:numPr>
          <w:ilvl w:val="0"/>
          <w:numId w:val="10"/>
        </w:numPr>
        <w:rPr>
          <w:rFonts w:ascii="Arial" w:hAnsi="Arial" w:cs="Arial"/>
        </w:rPr>
      </w:pPr>
      <w:r w:rsidRPr="008677D7">
        <w:rPr>
          <w:rFonts w:ascii="Arial" w:hAnsi="Arial" w:cs="Arial"/>
        </w:rPr>
        <w:lastRenderedPageBreak/>
        <w:t>R1-2200761, “Discussion Summary #3 of Beam Management for New SCSs”, Moderator (</w:t>
      </w:r>
      <w:proofErr w:type="spellStart"/>
      <w:r w:rsidRPr="008677D7">
        <w:rPr>
          <w:rFonts w:ascii="Arial" w:hAnsi="Arial" w:cs="Arial"/>
        </w:rPr>
        <w:t>InterDigital</w:t>
      </w:r>
      <w:proofErr w:type="spellEnd"/>
      <w:r w:rsidRPr="008677D7">
        <w:rPr>
          <w:rFonts w:ascii="Arial" w:hAnsi="Arial" w:cs="Arial"/>
        </w:rPr>
        <w:t>, Inc.)</w:t>
      </w:r>
      <w:r w:rsidR="00E87380" w:rsidRPr="008677D7">
        <w:rPr>
          <w:rFonts w:ascii="Arial" w:hAnsi="Arial" w:cs="Arial"/>
        </w:rPr>
        <w:t>.</w:t>
      </w:r>
    </w:p>
    <w:bookmarkEnd w:id="9"/>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1334" w14:textId="77777777" w:rsidR="00684CBD" w:rsidRDefault="00684CBD">
      <w:r>
        <w:separator/>
      </w:r>
    </w:p>
  </w:endnote>
  <w:endnote w:type="continuationSeparator" w:id="0">
    <w:p w14:paraId="71C43DC6" w14:textId="77777777" w:rsidR="00684CBD" w:rsidRDefault="00684CBD">
      <w:r>
        <w:continuationSeparator/>
      </w:r>
    </w:p>
  </w:endnote>
  <w:endnote w:type="continuationNotice" w:id="1">
    <w:p w14:paraId="028E3543" w14:textId="77777777" w:rsidR="00684CBD" w:rsidRDefault="00684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E6193" w14:textId="77777777" w:rsidR="00684CBD" w:rsidRDefault="00684CBD">
      <w:r>
        <w:separator/>
      </w:r>
    </w:p>
  </w:footnote>
  <w:footnote w:type="continuationSeparator" w:id="0">
    <w:p w14:paraId="07E1D184" w14:textId="77777777" w:rsidR="00684CBD" w:rsidRDefault="00684CBD">
      <w:r>
        <w:continuationSeparator/>
      </w:r>
    </w:p>
  </w:footnote>
  <w:footnote w:type="continuationNotice" w:id="1">
    <w:p w14:paraId="1F86ACF8" w14:textId="77777777" w:rsidR="00684CBD" w:rsidRDefault="00684C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BDC1624"/>
    <w:multiLevelType w:val="hybridMultilevel"/>
    <w:tmpl w:val="21DEB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3067A"/>
    <w:multiLevelType w:val="hybridMultilevel"/>
    <w:tmpl w:val="621C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E4177E"/>
    <w:multiLevelType w:val="hybridMultilevel"/>
    <w:tmpl w:val="FE04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4"/>
  </w:num>
  <w:num w:numId="4">
    <w:abstractNumId w:val="15"/>
  </w:num>
  <w:num w:numId="5">
    <w:abstractNumId w:val="9"/>
  </w:num>
  <w:num w:numId="6">
    <w:abstractNumId w:val="17"/>
  </w:num>
  <w:num w:numId="7">
    <w:abstractNumId w:val="24"/>
  </w:num>
  <w:num w:numId="8">
    <w:abstractNumId w:val="10"/>
  </w:num>
  <w:num w:numId="9">
    <w:abstractNumId w:val="34"/>
  </w:num>
  <w:num w:numId="10">
    <w:abstractNumId w:val="12"/>
  </w:num>
  <w:num w:numId="11">
    <w:abstractNumId w:val="26"/>
  </w:num>
  <w:num w:numId="12">
    <w:abstractNumId w:val="22"/>
  </w:num>
  <w:num w:numId="13">
    <w:abstractNumId w:val="36"/>
  </w:num>
  <w:num w:numId="14">
    <w:abstractNumId w:val="23"/>
  </w:num>
  <w:num w:numId="15">
    <w:abstractNumId w:val="6"/>
  </w:num>
  <w:num w:numId="16">
    <w:abstractNumId w:val="19"/>
  </w:num>
  <w:num w:numId="17">
    <w:abstractNumId w:val="28"/>
  </w:num>
  <w:num w:numId="18">
    <w:abstractNumId w:val="11"/>
  </w:num>
  <w:num w:numId="19">
    <w:abstractNumId w:val="4"/>
  </w:num>
  <w:num w:numId="20">
    <w:abstractNumId w:val="18"/>
  </w:num>
  <w:num w:numId="21">
    <w:abstractNumId w:val="5"/>
  </w:num>
  <w:num w:numId="22">
    <w:abstractNumId w:val="2"/>
  </w:num>
  <w:num w:numId="23">
    <w:abstractNumId w:val="32"/>
  </w:num>
  <w:num w:numId="24">
    <w:abstractNumId w:val="27"/>
  </w:num>
  <w:num w:numId="25">
    <w:abstractNumId w:val="8"/>
  </w:num>
  <w:num w:numId="26">
    <w:abstractNumId w:val="25"/>
  </w:num>
  <w:num w:numId="27">
    <w:abstractNumId w:val="35"/>
  </w:num>
  <w:num w:numId="28">
    <w:abstractNumId w:val="37"/>
  </w:num>
  <w:num w:numId="29">
    <w:abstractNumId w:val="32"/>
  </w:num>
  <w:num w:numId="30">
    <w:abstractNumId w:val="3"/>
  </w:num>
  <w:num w:numId="31">
    <w:abstractNumId w:val="16"/>
  </w:num>
  <w:num w:numId="32">
    <w:abstractNumId w:val="31"/>
  </w:num>
  <w:num w:numId="33">
    <w:abstractNumId w:val="1"/>
  </w:num>
  <w:num w:numId="34">
    <w:abstractNumId w:val="35"/>
  </w:num>
  <w:num w:numId="35">
    <w:abstractNumId w:val="7"/>
  </w:num>
  <w:num w:numId="36">
    <w:abstractNumId w:val="21"/>
  </w:num>
  <w:num w:numId="37">
    <w:abstractNumId w:val="13"/>
  </w:num>
  <w:num w:numId="38">
    <w:abstractNumId w:val="21"/>
  </w:num>
  <w:num w:numId="39">
    <w:abstractNumId w:val="0"/>
  </w:num>
  <w:num w:numId="40">
    <w:abstractNumId w:val="30"/>
  </w:num>
  <w:num w:numId="41">
    <w:abstractNumId w:val="29"/>
  </w:num>
  <w:num w:numId="42">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A6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03DB"/>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C503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03D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character" w:customStyle="1" w:styleId="B10">
    <w:name w:val="B1 (文字)"/>
    <w:rsid w:val="008D0CB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4692EC-629B-4673-B47E-E783CA127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3038</Words>
  <Characters>17319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2022-02-14T21:34:00Z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